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72" w:rsidRPr="007A6A72" w:rsidRDefault="007A6A72" w:rsidP="007A6A7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СОВЕТ НАРОДНЫХ ДЕПУТАТОВ</w:t>
      </w:r>
    </w:p>
    <w:p w:rsidR="007A6A72" w:rsidRPr="007A6A72" w:rsidRDefault="00636DD7" w:rsidP="007A6A7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КОПАНЯНСКОГО</w:t>
      </w:r>
      <w:r w:rsidR="007A6A72" w:rsidRPr="007A6A7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СЕЛЬСКОГО ПОСЕЛЕНИЯ</w:t>
      </w:r>
    </w:p>
    <w:p w:rsidR="007A6A72" w:rsidRPr="007A6A72" w:rsidRDefault="007A6A72" w:rsidP="007A6A7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ОЛЬХОВАТСКОГО МУНИЦИПАЛЬНОГО РАЙОНА</w:t>
      </w:r>
    </w:p>
    <w:p w:rsidR="007A6A72" w:rsidRPr="007A6A72" w:rsidRDefault="007A6A72" w:rsidP="007A6A7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ВОРОНЕЖСКОЙ ОБЛАСТИ</w:t>
      </w:r>
    </w:p>
    <w:p w:rsidR="007A6A72" w:rsidRPr="007A6A72" w:rsidRDefault="007A6A72" w:rsidP="007A6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A72" w:rsidRPr="007A6A72" w:rsidRDefault="007A6A72" w:rsidP="007A6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A6A72" w:rsidRPr="007A6A72" w:rsidRDefault="007A6A72" w:rsidP="007A6A72">
      <w:pPr>
        <w:tabs>
          <w:tab w:val="left" w:pos="6390"/>
        </w:tabs>
        <w:spacing w:after="0" w:line="240" w:lineRule="auto"/>
        <w:ind w:left="1134" w:right="36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72" w:rsidRDefault="007A6A72" w:rsidP="007A6A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Советом народных </w:t>
      </w:r>
      <w:r w:rsidR="00636DD7" w:rsidRPr="007A6A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</w:p>
    <w:p w:rsidR="00636DD7" w:rsidRPr="007A6A72" w:rsidRDefault="00636DD7" w:rsidP="007A6A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A6A72" w:rsidRDefault="00287B91" w:rsidP="007A6A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30.09.2024 </w:t>
      </w:r>
      <w:r w:rsidR="007A6A72" w:rsidRPr="007A6A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4A11AF" w:rsidRPr="007A6A72" w:rsidRDefault="004A11AF" w:rsidP="007A6A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4A11AF" w:rsidRPr="00C91B8B" w:rsidTr="00471FDF">
        <w:tc>
          <w:tcPr>
            <w:tcW w:w="6062" w:type="dxa"/>
          </w:tcPr>
          <w:p w:rsidR="004A11AF" w:rsidRPr="00C91B8B" w:rsidRDefault="004A11AF" w:rsidP="00791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"/>
            <w:bookmarkEnd w:id="0"/>
            <w:r w:rsidRPr="00C91B8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народных депутатов </w:t>
            </w:r>
            <w:proofErr w:type="spellStart"/>
            <w:r w:rsidR="00791E26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Pr="00C91B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C91B8B" w:rsidRPr="00C91B8B">
              <w:rPr>
                <w:rFonts w:ascii="Times New Roman" w:hAnsi="Times New Roman"/>
                <w:sz w:val="24"/>
                <w:szCs w:val="24"/>
              </w:rPr>
              <w:t>Ольховатского</w:t>
            </w:r>
            <w:proofErr w:type="spellEnd"/>
            <w:r w:rsidR="00C91B8B" w:rsidRPr="00C91B8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  <w:r w:rsidR="00C91B8B" w:rsidRPr="00C9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B8B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C91B8B" w:rsidRPr="00C91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1B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1B8B" w:rsidRPr="00C91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1B8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91B8B" w:rsidRPr="00C91B8B">
              <w:rPr>
                <w:rFonts w:ascii="Times New Roman" w:hAnsi="Times New Roman" w:cs="Times New Roman"/>
                <w:sz w:val="24"/>
                <w:szCs w:val="24"/>
              </w:rPr>
              <w:t>17 № 2</w:t>
            </w:r>
            <w:r w:rsidR="00791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1B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91B8B" w:rsidRPr="00C91B8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комплексного развития социальной инфраструктуры </w:t>
            </w:r>
            <w:proofErr w:type="spellStart"/>
            <w:r w:rsidR="00791E26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="00C91B8B" w:rsidRPr="00C91B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C91B8B" w:rsidRPr="00C91B8B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="00C91B8B" w:rsidRPr="00C91B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на 2017 – 20</w:t>
            </w:r>
            <w:r w:rsidR="00791E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91B8B" w:rsidRPr="00C91B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C91B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A6A72" w:rsidRPr="00C91B8B" w:rsidRDefault="007A6A72" w:rsidP="007A6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DD8" w:rsidRDefault="00C91B8B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B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приведения </w:t>
      </w:r>
      <w:r w:rsidRPr="00C91B8B">
        <w:rPr>
          <w:rFonts w:ascii="Times New Roman" w:hAnsi="Times New Roman"/>
          <w:sz w:val="24"/>
          <w:szCs w:val="24"/>
        </w:rPr>
        <w:t xml:space="preserve">нормативного правового акта Совета народных депутатов </w:t>
      </w:r>
      <w:proofErr w:type="spellStart"/>
      <w:r w:rsidR="00791E26">
        <w:rPr>
          <w:rFonts w:ascii="Times New Roman" w:hAnsi="Times New Roman"/>
          <w:sz w:val="24"/>
          <w:szCs w:val="24"/>
        </w:rPr>
        <w:t>Копанянского</w:t>
      </w:r>
      <w:proofErr w:type="spellEnd"/>
      <w:r w:rsidRPr="00C91B8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91B8B">
        <w:rPr>
          <w:rFonts w:ascii="Times New Roman" w:hAnsi="Times New Roman"/>
          <w:sz w:val="24"/>
          <w:szCs w:val="24"/>
        </w:rPr>
        <w:t>Ольховатского</w:t>
      </w:r>
      <w:proofErr w:type="spellEnd"/>
      <w:r w:rsidRPr="00C91B8B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 w:rsidRPr="00C91B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соответствие с действующим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законодательством</w:t>
      </w:r>
      <w:r w:rsidR="001D1DD8" w:rsidRPr="007A6A72">
        <w:rPr>
          <w:rFonts w:ascii="Times New Roman" w:hAnsi="Times New Roman" w:cs="Times New Roman"/>
          <w:sz w:val="24"/>
          <w:szCs w:val="24"/>
        </w:rPr>
        <w:t xml:space="preserve">, Совет народных депутатов </w:t>
      </w:r>
      <w:proofErr w:type="spellStart"/>
      <w:r w:rsidR="00791E26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="007A6A72" w:rsidRPr="007A6A7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D1DD8" w:rsidRPr="007A6A72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1D1DD8" w:rsidRPr="007A6A72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:rsidR="004A11AF" w:rsidRDefault="004A11AF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A72" w:rsidRDefault="007A6A72" w:rsidP="007A6A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A7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A6A72" w:rsidRPr="007A6A72" w:rsidRDefault="007A6A72" w:rsidP="007A6A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27A" w:rsidRPr="00212D0D" w:rsidRDefault="001D1DD8" w:rsidP="004A1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A72">
        <w:rPr>
          <w:rFonts w:ascii="Times New Roman" w:hAnsi="Times New Roman" w:cs="Times New Roman"/>
          <w:sz w:val="24"/>
          <w:szCs w:val="24"/>
        </w:rPr>
        <w:t xml:space="preserve">1. </w:t>
      </w:r>
      <w:r w:rsidR="0008427A" w:rsidRPr="0008427A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08427A">
        <w:rPr>
          <w:rFonts w:ascii="Times New Roman" w:hAnsi="Times New Roman" w:cs="Times New Roman"/>
          <w:sz w:val="24"/>
          <w:szCs w:val="24"/>
        </w:rPr>
        <w:t>решение Совета народных депутатов</w:t>
      </w:r>
      <w:r w:rsidR="0008427A" w:rsidRPr="0008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E26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="0008427A" w:rsidRPr="0008427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8427A" w:rsidRPr="0008427A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08427A" w:rsidRPr="0008427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="00212D0D" w:rsidRPr="00C91B8B">
        <w:rPr>
          <w:rFonts w:ascii="Times New Roman" w:hAnsi="Times New Roman" w:cs="Times New Roman"/>
          <w:sz w:val="24"/>
          <w:szCs w:val="24"/>
        </w:rPr>
        <w:t>от 05.09.2017 № 2</w:t>
      </w:r>
      <w:r w:rsidR="00791E26">
        <w:rPr>
          <w:rFonts w:ascii="Times New Roman" w:hAnsi="Times New Roman" w:cs="Times New Roman"/>
          <w:sz w:val="24"/>
          <w:szCs w:val="24"/>
        </w:rPr>
        <w:t>1</w:t>
      </w:r>
      <w:r w:rsidR="00212D0D" w:rsidRPr="00C91B8B">
        <w:rPr>
          <w:rFonts w:ascii="Times New Roman" w:hAnsi="Times New Roman" w:cs="Times New Roman"/>
          <w:sz w:val="24"/>
          <w:szCs w:val="24"/>
        </w:rPr>
        <w:t xml:space="preserve"> «Об утверждении Программы комплексного развития социальной инфраструктуры </w:t>
      </w:r>
      <w:proofErr w:type="spellStart"/>
      <w:r w:rsidR="00791E26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="00212D0D" w:rsidRPr="00C91B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12D0D" w:rsidRPr="00C91B8B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212D0D" w:rsidRPr="00C91B8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2017 – </w:t>
      </w:r>
      <w:r w:rsidR="00212D0D" w:rsidRPr="00212D0D">
        <w:rPr>
          <w:rFonts w:ascii="Times New Roman" w:hAnsi="Times New Roman" w:cs="Times New Roman"/>
          <w:sz w:val="24"/>
          <w:szCs w:val="24"/>
        </w:rPr>
        <w:t>20</w:t>
      </w:r>
      <w:r w:rsidR="00791E26">
        <w:rPr>
          <w:rFonts w:ascii="Times New Roman" w:hAnsi="Times New Roman" w:cs="Times New Roman"/>
          <w:sz w:val="24"/>
          <w:szCs w:val="24"/>
        </w:rPr>
        <w:t>27</w:t>
      </w:r>
      <w:r w:rsidR="00212D0D" w:rsidRPr="00212D0D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08427A" w:rsidRPr="00212D0D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471FDF" w:rsidRDefault="0008427A" w:rsidP="004A1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D0D">
        <w:rPr>
          <w:rFonts w:ascii="Times New Roman" w:hAnsi="Times New Roman" w:cs="Times New Roman"/>
          <w:sz w:val="24"/>
          <w:szCs w:val="24"/>
        </w:rPr>
        <w:t xml:space="preserve">1.1. </w:t>
      </w:r>
      <w:r w:rsidR="0025520B">
        <w:rPr>
          <w:rFonts w:ascii="Times New Roman" w:hAnsi="Times New Roman" w:cs="Times New Roman"/>
          <w:sz w:val="24"/>
          <w:szCs w:val="24"/>
        </w:rPr>
        <w:t>Наименование решения изложить в следующей редакции: «</w:t>
      </w:r>
      <w:r w:rsidR="0025520B" w:rsidRPr="00C91B8B">
        <w:rPr>
          <w:rFonts w:ascii="Times New Roman" w:hAnsi="Times New Roman" w:cs="Times New Roman"/>
          <w:sz w:val="24"/>
          <w:szCs w:val="24"/>
        </w:rPr>
        <w:t xml:space="preserve">Об утверждении Программы комплексного развития социальной инфраструктуры </w:t>
      </w:r>
      <w:proofErr w:type="spellStart"/>
      <w:r w:rsidR="0025520B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="0025520B" w:rsidRPr="00C91B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5520B" w:rsidRPr="00C91B8B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25520B" w:rsidRPr="00C91B8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2017 – </w:t>
      </w:r>
      <w:r w:rsidR="0025520B" w:rsidRPr="00212D0D">
        <w:rPr>
          <w:rFonts w:ascii="Times New Roman" w:hAnsi="Times New Roman" w:cs="Times New Roman"/>
          <w:sz w:val="24"/>
          <w:szCs w:val="24"/>
        </w:rPr>
        <w:t>20</w:t>
      </w:r>
      <w:r w:rsidR="0025520B">
        <w:rPr>
          <w:rFonts w:ascii="Times New Roman" w:hAnsi="Times New Roman" w:cs="Times New Roman"/>
          <w:sz w:val="24"/>
          <w:szCs w:val="24"/>
        </w:rPr>
        <w:t>30</w:t>
      </w:r>
      <w:r w:rsidR="0025520B" w:rsidRPr="00212D0D">
        <w:rPr>
          <w:rFonts w:ascii="Times New Roman" w:hAnsi="Times New Roman" w:cs="Times New Roman"/>
          <w:sz w:val="24"/>
          <w:szCs w:val="24"/>
        </w:rPr>
        <w:t xml:space="preserve"> годы</w:t>
      </w:r>
      <w:r w:rsidR="0025520B">
        <w:rPr>
          <w:rFonts w:ascii="Times New Roman" w:hAnsi="Times New Roman" w:cs="Times New Roman"/>
          <w:sz w:val="24"/>
          <w:szCs w:val="24"/>
        </w:rPr>
        <w:t>».</w:t>
      </w:r>
    </w:p>
    <w:p w:rsidR="0008427A" w:rsidRPr="00212D0D" w:rsidRDefault="00471FDF" w:rsidP="004A1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212D0D" w:rsidRPr="00212D0D">
        <w:rPr>
          <w:rFonts w:ascii="Times New Roman" w:hAnsi="Times New Roman" w:cs="Times New Roman"/>
          <w:sz w:val="24"/>
          <w:szCs w:val="24"/>
        </w:rPr>
        <w:t xml:space="preserve">Программу комплексного развития социальной инфраструктуры </w:t>
      </w:r>
      <w:proofErr w:type="spellStart"/>
      <w:r w:rsidR="00791E26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="00212D0D" w:rsidRPr="00212D0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12D0D" w:rsidRPr="00212D0D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212D0D" w:rsidRPr="00212D0D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2017 - 20</w:t>
      </w:r>
      <w:r>
        <w:rPr>
          <w:rFonts w:ascii="Times New Roman" w:hAnsi="Times New Roman" w:cs="Times New Roman"/>
          <w:sz w:val="24"/>
          <w:szCs w:val="24"/>
        </w:rPr>
        <w:t>30</w:t>
      </w:r>
      <w:r w:rsidR="00212D0D" w:rsidRPr="00212D0D">
        <w:rPr>
          <w:rFonts w:ascii="Times New Roman" w:hAnsi="Times New Roman" w:cs="Times New Roman"/>
          <w:sz w:val="24"/>
          <w:szCs w:val="24"/>
        </w:rPr>
        <w:t xml:space="preserve"> годы изложить в следующей редакции согласно приложению</w:t>
      </w:r>
      <w:r w:rsidR="00212D0D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791E26">
        <w:rPr>
          <w:rFonts w:ascii="Times New Roman" w:hAnsi="Times New Roman" w:cs="Times New Roman"/>
          <w:sz w:val="24"/>
          <w:szCs w:val="24"/>
        </w:rPr>
        <w:t>.</w:t>
      </w:r>
    </w:p>
    <w:p w:rsidR="007A6A72" w:rsidRPr="007A6A72" w:rsidRDefault="007A6A72" w:rsidP="004A1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2. Настоящее решение вступает в силу со дня его опубликования в официальном</w:t>
      </w:r>
      <w:r w:rsidR="00CB61D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периодическом</w:t>
      </w:r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издании органов местного самоуправления </w:t>
      </w:r>
      <w:proofErr w:type="spellStart"/>
      <w:r w:rsidR="00791E2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Копанянского</w:t>
      </w:r>
      <w:proofErr w:type="spellEnd"/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сельского поселения </w:t>
      </w:r>
      <w:proofErr w:type="spellStart"/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Ольховатского</w:t>
      </w:r>
      <w:proofErr w:type="spellEnd"/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муниципального района Воронежской области «Муниципальный вестник».</w:t>
      </w:r>
    </w:p>
    <w:p w:rsidR="007A6A72" w:rsidRPr="007A6A72" w:rsidRDefault="007A6A72" w:rsidP="004A11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3. </w:t>
      </w:r>
      <w:proofErr w:type="gramStart"/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Контроль за</w:t>
      </w:r>
      <w:proofErr w:type="gramEnd"/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исполнением настоящего решения оставляю за собой.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E26" w:rsidRDefault="007A6A72" w:rsidP="007A6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Глава </w:t>
      </w:r>
      <w:proofErr w:type="spellStart"/>
      <w:r w:rsidR="00791E2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Копанянского</w:t>
      </w:r>
      <w:proofErr w:type="spellEnd"/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791E26"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сельского поселения</w:t>
      </w:r>
    </w:p>
    <w:p w:rsidR="00791E26" w:rsidRDefault="00791E26" w:rsidP="007A6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муниципального района</w:t>
      </w:r>
    </w:p>
    <w:p w:rsidR="007A6A72" w:rsidRPr="007A6A72" w:rsidRDefault="00791E26" w:rsidP="007A6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Воронежской области                                                                                                 В.Т.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Чишко</w:t>
      </w:r>
      <w:proofErr w:type="spellEnd"/>
    </w:p>
    <w:p w:rsidR="004A11AF" w:rsidRDefault="004A11AF" w:rsidP="007A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6A72" w:rsidRPr="007A6A72" w:rsidRDefault="007A6A72" w:rsidP="007A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287B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30.09.2024</w:t>
      </w:r>
      <w:r w:rsidRPr="007A6A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:rsidR="007A6A72" w:rsidRPr="007A6A72" w:rsidRDefault="007A6A72" w:rsidP="007A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</w:t>
      </w:r>
      <w:r w:rsidR="00287B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30</w:t>
      </w:r>
    </w:p>
    <w:p w:rsidR="007A6A72" w:rsidRDefault="007A6A72" w:rsidP="004A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сл. </w:t>
      </w:r>
      <w:proofErr w:type="gramStart"/>
      <w:r w:rsidR="00791E2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Копаная</w:t>
      </w:r>
      <w:proofErr w:type="gramEnd"/>
      <w:r w:rsidR="00791E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1-я</w:t>
      </w:r>
    </w:p>
    <w:p w:rsidR="00212D0D" w:rsidRDefault="00212D0D" w:rsidP="004A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2D0D" w:rsidRDefault="00212D0D" w:rsidP="004A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2D0D" w:rsidRDefault="00212D0D" w:rsidP="004A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2D0D" w:rsidRDefault="00212D0D" w:rsidP="004A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2D0D" w:rsidRPr="00212D0D" w:rsidRDefault="00212D0D" w:rsidP="00212D0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2D0D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212D0D" w:rsidRPr="00212D0D" w:rsidRDefault="00212D0D" w:rsidP="00212D0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2D0D">
        <w:rPr>
          <w:rFonts w:ascii="Times New Roman" w:hAnsi="Times New Roman" w:cs="Times New Roman"/>
          <w:bCs/>
          <w:sz w:val="24"/>
          <w:szCs w:val="24"/>
        </w:rPr>
        <w:t>к решению Совета народных депутатов</w:t>
      </w:r>
    </w:p>
    <w:p w:rsidR="00212D0D" w:rsidRPr="00212D0D" w:rsidRDefault="00791E26" w:rsidP="00212D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="00212D0D" w:rsidRPr="00212D0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12D0D" w:rsidRPr="00212D0D" w:rsidRDefault="00212D0D" w:rsidP="00212D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12D0D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212D0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212D0D" w:rsidRPr="00212D0D" w:rsidRDefault="00212D0D" w:rsidP="00212D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D0D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12D0D" w:rsidRDefault="00212D0D" w:rsidP="00212D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D0D">
        <w:rPr>
          <w:rFonts w:ascii="Times New Roman" w:hAnsi="Times New Roman" w:cs="Times New Roman"/>
          <w:sz w:val="24"/>
          <w:szCs w:val="24"/>
        </w:rPr>
        <w:t xml:space="preserve">от </w:t>
      </w:r>
      <w:r w:rsidR="00287B91" w:rsidRPr="00287B91">
        <w:rPr>
          <w:rFonts w:ascii="Times New Roman" w:hAnsi="Times New Roman" w:cs="Times New Roman"/>
          <w:sz w:val="24"/>
          <w:szCs w:val="24"/>
          <w:u w:val="single"/>
        </w:rPr>
        <w:t>30.09.2024г</w:t>
      </w:r>
      <w:r w:rsidR="00287B91">
        <w:rPr>
          <w:rFonts w:ascii="Times New Roman" w:hAnsi="Times New Roman" w:cs="Times New Roman"/>
          <w:sz w:val="24"/>
          <w:szCs w:val="24"/>
        </w:rPr>
        <w:t>.</w:t>
      </w:r>
      <w:r w:rsidRPr="00212D0D">
        <w:rPr>
          <w:rFonts w:ascii="Times New Roman" w:hAnsi="Times New Roman" w:cs="Times New Roman"/>
          <w:sz w:val="24"/>
          <w:szCs w:val="24"/>
        </w:rPr>
        <w:t xml:space="preserve"> № </w:t>
      </w:r>
      <w:r w:rsidR="00287B91">
        <w:rPr>
          <w:rFonts w:ascii="Times New Roman" w:hAnsi="Times New Roman" w:cs="Times New Roman"/>
          <w:sz w:val="24"/>
          <w:szCs w:val="24"/>
          <w:u w:val="single"/>
        </w:rPr>
        <w:t>30</w:t>
      </w:r>
    </w:p>
    <w:p w:rsidR="00212D0D" w:rsidRDefault="00212D0D" w:rsidP="00212D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D0D" w:rsidRPr="00212D0D" w:rsidRDefault="00212D0D" w:rsidP="00212D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12D0D">
        <w:rPr>
          <w:rFonts w:ascii="Times New Roman" w:hAnsi="Times New Roman" w:cs="Times New Roman"/>
          <w:sz w:val="24"/>
          <w:szCs w:val="24"/>
        </w:rPr>
        <w:t>Утверждено</w:t>
      </w:r>
    </w:p>
    <w:p w:rsidR="00212D0D" w:rsidRDefault="00212D0D" w:rsidP="00212D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D0D"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</w:t>
      </w:r>
    </w:p>
    <w:p w:rsidR="00212D0D" w:rsidRPr="00212D0D" w:rsidRDefault="00791E26" w:rsidP="00212D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="00212D0D" w:rsidRPr="00212D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12D0D" w:rsidRPr="00212D0D" w:rsidRDefault="00212D0D" w:rsidP="00212D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D0D">
        <w:rPr>
          <w:rFonts w:ascii="Times New Roman" w:hAnsi="Times New Roman" w:cs="Times New Roman"/>
          <w:sz w:val="24"/>
          <w:szCs w:val="24"/>
        </w:rPr>
        <w:t>от 05.09.2017 года № 2</w:t>
      </w:r>
      <w:r w:rsidR="00791E26">
        <w:rPr>
          <w:rFonts w:ascii="Times New Roman" w:hAnsi="Times New Roman" w:cs="Times New Roman"/>
          <w:sz w:val="24"/>
          <w:szCs w:val="24"/>
        </w:rPr>
        <w:t>1</w:t>
      </w:r>
      <w:r w:rsidRPr="00212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D0D" w:rsidRDefault="00212D0D" w:rsidP="00212D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56A3" w:rsidRPr="002956A3" w:rsidRDefault="002956A3" w:rsidP="0042563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956A3">
        <w:rPr>
          <w:rFonts w:ascii="Times New Roman" w:hAnsi="Times New Roman" w:cs="Times New Roman"/>
          <w:sz w:val="24"/>
          <w:szCs w:val="24"/>
        </w:rPr>
        <w:t>ПРОГРАММА</w:t>
      </w:r>
    </w:p>
    <w:p w:rsidR="002956A3" w:rsidRPr="002956A3" w:rsidRDefault="002956A3" w:rsidP="0042563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956A3">
        <w:rPr>
          <w:rFonts w:ascii="Times New Roman" w:hAnsi="Times New Roman" w:cs="Times New Roman"/>
          <w:sz w:val="24"/>
          <w:szCs w:val="24"/>
        </w:rPr>
        <w:t xml:space="preserve">комплексного развития социальной инфраструктуры </w:t>
      </w:r>
      <w:proofErr w:type="spellStart"/>
      <w:r w:rsidR="00084AB8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Pr="002956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956A3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2956A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2017-20</w:t>
      </w:r>
      <w:r w:rsidR="00471FDF">
        <w:rPr>
          <w:rFonts w:ascii="Times New Roman" w:hAnsi="Times New Roman" w:cs="Times New Roman"/>
          <w:sz w:val="24"/>
          <w:szCs w:val="24"/>
        </w:rPr>
        <w:t>30</w:t>
      </w:r>
      <w:r w:rsidRPr="002956A3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956A3" w:rsidRPr="002956A3" w:rsidRDefault="002956A3" w:rsidP="002956A3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56A3">
        <w:rPr>
          <w:rFonts w:ascii="Times New Roman" w:hAnsi="Times New Roman" w:cs="Times New Roman"/>
          <w:sz w:val="24"/>
          <w:szCs w:val="24"/>
        </w:rPr>
        <w:t>1.Паспорт программы</w:t>
      </w:r>
    </w:p>
    <w:tbl>
      <w:tblPr>
        <w:tblW w:w="10037" w:type="dxa"/>
        <w:jc w:val="center"/>
        <w:tblCellSpacing w:w="15" w:type="dxa"/>
        <w:tblInd w:w="-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06"/>
        <w:gridCol w:w="8031"/>
      </w:tblGrid>
      <w:tr w:rsidR="002956A3" w:rsidRPr="002956A3" w:rsidTr="002956A3">
        <w:trPr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6A3" w:rsidRPr="002956A3" w:rsidRDefault="002956A3" w:rsidP="002956A3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7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6A3" w:rsidRPr="002956A3" w:rsidRDefault="002956A3" w:rsidP="00471FDF">
            <w:pPr>
              <w:spacing w:after="0" w:line="240" w:lineRule="auto"/>
              <w:ind w:firstLine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«Комплексного развития социальной инфраструктуры </w:t>
            </w:r>
            <w:proofErr w:type="spellStart"/>
            <w:r w:rsidR="00084AB8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2017-20</w:t>
            </w:r>
            <w:r w:rsidR="00471F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2956A3" w:rsidRPr="002956A3" w:rsidTr="002956A3">
        <w:trPr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6A3" w:rsidRPr="002956A3" w:rsidRDefault="002956A3" w:rsidP="002956A3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6A3" w:rsidRPr="002956A3" w:rsidRDefault="002956A3" w:rsidP="00084AB8">
            <w:pPr>
              <w:spacing w:after="0" w:line="240" w:lineRule="auto"/>
              <w:ind w:firstLine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Федерации, Федеральный Закон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131-ФЗ от 06.10.2003 «Об общих принципах организации местного самоуправления в Российской Федерации», Постановление Правительства РФ от 01.10.2015№1050 «Об утверждении требований к комплексным программам развития комплексной инфраструктуры», Устав </w:t>
            </w:r>
            <w:proofErr w:type="spellStart"/>
            <w:r w:rsidR="00084AB8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Генеральный план </w:t>
            </w:r>
            <w:proofErr w:type="spellStart"/>
            <w:r w:rsidR="00084AB8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2956A3" w:rsidRPr="002956A3" w:rsidTr="002956A3">
        <w:trPr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6A3" w:rsidRPr="002956A3" w:rsidRDefault="002956A3" w:rsidP="002956A3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7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6A3" w:rsidRPr="002956A3" w:rsidRDefault="002956A3" w:rsidP="00084AB8">
            <w:pPr>
              <w:spacing w:after="0" w:line="240" w:lineRule="auto"/>
              <w:ind w:firstLine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84AB8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адрес:</w:t>
            </w:r>
            <w:r w:rsidR="0008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3966</w:t>
            </w:r>
            <w:r w:rsidR="00084AB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</w:t>
            </w:r>
            <w:proofErr w:type="spellStart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Ольховатский</w:t>
            </w:r>
            <w:proofErr w:type="spell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AB8">
              <w:rPr>
                <w:rFonts w:ascii="Times New Roman" w:hAnsi="Times New Roman" w:cs="Times New Roman"/>
                <w:sz w:val="24"/>
                <w:szCs w:val="24"/>
              </w:rPr>
              <w:t xml:space="preserve"> Копаная 1-я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084AB8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4AB8">
              <w:rPr>
                <w:rFonts w:ascii="Times New Roman" w:hAnsi="Times New Roman" w:cs="Times New Roman"/>
                <w:sz w:val="24"/>
                <w:szCs w:val="24"/>
              </w:rPr>
              <w:t>112а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6A3" w:rsidRPr="002956A3" w:rsidTr="002956A3">
        <w:trPr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6A3" w:rsidRPr="002956A3" w:rsidRDefault="002956A3" w:rsidP="002956A3">
            <w:pPr>
              <w:spacing w:after="0" w:line="240" w:lineRule="auto"/>
              <w:ind w:firstLine="1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7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6A3" w:rsidRPr="002956A3" w:rsidRDefault="002956A3" w:rsidP="00084AB8">
            <w:pPr>
              <w:spacing w:after="0" w:line="240" w:lineRule="auto"/>
              <w:ind w:firstLine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84AB8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адрес:</w:t>
            </w:r>
            <w:r w:rsidR="0008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3966</w:t>
            </w:r>
            <w:r w:rsidR="00084AB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область, </w:t>
            </w:r>
            <w:proofErr w:type="spellStart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Ольховатский</w:t>
            </w:r>
            <w:proofErr w:type="spell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AB8">
              <w:rPr>
                <w:rFonts w:ascii="Times New Roman" w:hAnsi="Times New Roman" w:cs="Times New Roman"/>
                <w:sz w:val="24"/>
                <w:szCs w:val="24"/>
              </w:rPr>
              <w:t xml:space="preserve"> Копаная 1-я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084AB8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112а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6A3" w:rsidRPr="002956A3" w:rsidTr="002956A3">
        <w:trPr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6A3" w:rsidRPr="002956A3" w:rsidRDefault="002956A3" w:rsidP="002956A3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цель программы</w:t>
            </w:r>
          </w:p>
        </w:tc>
        <w:tc>
          <w:tcPr>
            <w:tcW w:w="7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6A3" w:rsidRPr="002956A3" w:rsidRDefault="002956A3" w:rsidP="00084AB8">
            <w:pPr>
              <w:spacing w:after="0" w:line="240" w:lineRule="auto"/>
              <w:ind w:firstLine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социальной инфраструктуры </w:t>
            </w:r>
            <w:proofErr w:type="spellStart"/>
            <w:r w:rsidR="00084AB8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956A3" w:rsidRPr="002956A3" w:rsidTr="002956A3">
        <w:trPr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6A3" w:rsidRDefault="002956A3" w:rsidP="002956A3">
            <w:pPr>
              <w:spacing w:after="0" w:line="240" w:lineRule="auto"/>
              <w:ind w:firstLine="1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</w:t>
            </w:r>
          </w:p>
          <w:p w:rsidR="002956A3" w:rsidRPr="002956A3" w:rsidRDefault="002956A3" w:rsidP="002956A3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6A3" w:rsidRPr="002956A3" w:rsidRDefault="002956A3" w:rsidP="002956A3">
            <w:pPr>
              <w:spacing w:after="0" w:line="240" w:lineRule="auto"/>
              <w:ind w:firstLine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-безопасность, качество и эффективность социального обслуживания населения, юридических лиц и индивидуальных предпринимателей сельского поселения;</w:t>
            </w:r>
          </w:p>
          <w:p w:rsidR="002956A3" w:rsidRPr="002956A3" w:rsidRDefault="002956A3" w:rsidP="002956A3">
            <w:pPr>
              <w:spacing w:after="0" w:line="240" w:lineRule="auto"/>
              <w:ind w:firstLine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 объектов социальной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</w:t>
            </w:r>
          </w:p>
          <w:p w:rsidR="002956A3" w:rsidRPr="002956A3" w:rsidRDefault="002956A3" w:rsidP="002956A3">
            <w:pPr>
              <w:spacing w:after="0" w:line="240" w:lineRule="auto"/>
              <w:ind w:firstLine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социальной инфраструктуры.</w:t>
            </w:r>
          </w:p>
        </w:tc>
      </w:tr>
      <w:tr w:rsidR="002956A3" w:rsidRPr="002956A3" w:rsidTr="002956A3">
        <w:trPr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6A3" w:rsidRPr="002956A3" w:rsidRDefault="002956A3" w:rsidP="002956A3">
            <w:pPr>
              <w:spacing w:after="0" w:line="240" w:lineRule="auto"/>
              <w:ind w:firstLine="1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показатели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56A3"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(индикаторы</w:t>
            </w:r>
            <w:r w:rsidRPr="002956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2956A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6A3" w:rsidRPr="002956A3" w:rsidRDefault="002956A3" w:rsidP="002956A3">
            <w:pPr>
              <w:shd w:val="clear" w:color="auto" w:fill="FFFFFF"/>
              <w:spacing w:after="0" w:line="240" w:lineRule="auto"/>
              <w:ind w:firstLine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- уменьшение доли социальных объектов, не отвечающих </w:t>
            </w:r>
            <w:proofErr w:type="gramStart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нормативным</w:t>
            </w:r>
            <w:proofErr w:type="gram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требования, в общей численности объектов социальной инфраструктуры;</w:t>
            </w:r>
          </w:p>
          <w:p w:rsidR="002956A3" w:rsidRPr="002956A3" w:rsidRDefault="002956A3" w:rsidP="002956A3">
            <w:pPr>
              <w:shd w:val="clear" w:color="auto" w:fill="FFFFFF"/>
              <w:spacing w:after="0" w:line="240" w:lineRule="auto"/>
              <w:ind w:firstLine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-достижение расчетного уровня обеспеченности населения социальными услугами. </w:t>
            </w:r>
          </w:p>
        </w:tc>
      </w:tr>
      <w:tr w:rsidR="002956A3" w:rsidRPr="002956A3" w:rsidTr="002956A3">
        <w:trPr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6A3" w:rsidRPr="002956A3" w:rsidRDefault="002956A3" w:rsidP="002956A3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реализации </w:t>
            </w:r>
            <w:r w:rsidRPr="002956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6A3" w:rsidRPr="002956A3" w:rsidRDefault="002956A3" w:rsidP="00471FDF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</w:t>
            </w:r>
            <w:r w:rsidR="00471F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956A3" w:rsidRPr="002956A3" w:rsidTr="002956A3">
        <w:trPr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6A3" w:rsidRPr="002956A3" w:rsidRDefault="002956A3" w:rsidP="002956A3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Укрупненное описание запланированных мероприятий программы</w:t>
            </w:r>
          </w:p>
        </w:tc>
        <w:tc>
          <w:tcPr>
            <w:tcW w:w="7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6A3" w:rsidRPr="002956A3" w:rsidRDefault="002956A3" w:rsidP="00C5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Содержание, ремонт и капитальный ремонт объектов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инфраструктуры поселения</w:t>
            </w:r>
          </w:p>
        </w:tc>
      </w:tr>
      <w:tr w:rsidR="002956A3" w:rsidRPr="002956A3" w:rsidTr="002956A3">
        <w:trPr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6A3" w:rsidRPr="002956A3" w:rsidRDefault="002956A3" w:rsidP="002956A3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и источники финансирования Программы (тыс. руб.)</w:t>
            </w:r>
          </w:p>
        </w:tc>
        <w:tc>
          <w:tcPr>
            <w:tcW w:w="7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6A3" w:rsidRPr="002956A3" w:rsidRDefault="002956A3" w:rsidP="002956A3">
            <w:pPr>
              <w:spacing w:after="0" w:line="240" w:lineRule="auto"/>
              <w:ind w:firstLine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Программа финансируется из местного, районного, областного и федерального бюджетов, инвестиционных 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организаций, 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средств граждан</w:t>
            </w:r>
            <w:proofErr w:type="gramEnd"/>
          </w:p>
          <w:p w:rsidR="002956A3" w:rsidRPr="002956A3" w:rsidRDefault="002956A3" w:rsidP="0029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</w:t>
            </w:r>
            <w:r w:rsidR="00084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2956A3" w:rsidRPr="002956A3" w:rsidRDefault="002956A3" w:rsidP="0029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</w:t>
            </w:r>
            <w:r w:rsidR="00084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2956A3" w:rsidRPr="002956A3" w:rsidRDefault="002956A3" w:rsidP="0029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</w:t>
            </w:r>
            <w:r w:rsidR="00084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2956A3" w:rsidRPr="002956A3" w:rsidRDefault="002956A3" w:rsidP="0029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="00084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2956A3" w:rsidRPr="002956A3" w:rsidRDefault="002956A3" w:rsidP="0029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 w:rsidR="00084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2956A3" w:rsidRPr="002956A3" w:rsidRDefault="002956A3" w:rsidP="0029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- 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5 тыс</w:t>
            </w:r>
            <w:proofErr w:type="gramStart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2956A3" w:rsidRPr="002956A3" w:rsidRDefault="002956A3" w:rsidP="0029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2023 год - 5 тыс</w:t>
            </w:r>
            <w:proofErr w:type="gramStart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2956A3" w:rsidRPr="002956A3" w:rsidRDefault="002956A3" w:rsidP="0029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2024 год - 5 тыс</w:t>
            </w:r>
            <w:proofErr w:type="gramStart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2956A3" w:rsidRPr="002956A3" w:rsidRDefault="002956A3" w:rsidP="0029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2025 год - 5 тыс</w:t>
            </w:r>
            <w:proofErr w:type="gramStart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ублей  </w:t>
            </w:r>
          </w:p>
          <w:p w:rsidR="002956A3" w:rsidRPr="002956A3" w:rsidRDefault="002956A3" w:rsidP="0029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2026 год - 5 тыс</w:t>
            </w:r>
            <w:proofErr w:type="gramStart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2956A3" w:rsidRPr="002956A3" w:rsidRDefault="002956A3" w:rsidP="0029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2027 год - 5 тыс</w:t>
            </w:r>
            <w:proofErr w:type="gramStart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471FDF" w:rsidRPr="002956A3" w:rsidRDefault="00471FDF" w:rsidP="00471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год - 5 тыс</w:t>
            </w:r>
            <w:proofErr w:type="gramStart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471FDF" w:rsidRPr="002956A3" w:rsidRDefault="00471FDF" w:rsidP="00471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год - 5 тыс</w:t>
            </w:r>
            <w:proofErr w:type="gramStart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471FDF" w:rsidRPr="002956A3" w:rsidRDefault="00471FDF" w:rsidP="00471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год - 5 тыс</w:t>
            </w:r>
            <w:proofErr w:type="gramStart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2956A3" w:rsidRPr="002956A3" w:rsidRDefault="002956A3" w:rsidP="0029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A3" w:rsidRPr="002956A3" w:rsidRDefault="002956A3" w:rsidP="00471FDF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084A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FD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2956A3" w:rsidRPr="002956A3" w:rsidTr="002956A3">
        <w:trPr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6A3" w:rsidRPr="002956A3" w:rsidRDefault="002956A3" w:rsidP="002956A3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результаты реализации Программы</w:t>
            </w:r>
          </w:p>
        </w:tc>
        <w:tc>
          <w:tcPr>
            <w:tcW w:w="7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6A3" w:rsidRPr="002956A3" w:rsidRDefault="002956A3" w:rsidP="002956A3">
            <w:pPr>
              <w:shd w:val="clear" w:color="auto" w:fill="FFFFFF"/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956A3">
              <w:rPr>
                <w:rFonts w:ascii="Times New Roman" w:hAnsi="Times New Roman" w:cs="Times New Roman"/>
                <w:sz w:val="24"/>
                <w:szCs w:val="24"/>
              </w:rPr>
      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социально-экономического развития.</w:t>
            </w:r>
          </w:p>
        </w:tc>
      </w:tr>
    </w:tbl>
    <w:p w:rsidR="005A2E9B" w:rsidRDefault="005A2E9B" w:rsidP="005A2E9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956A3" w:rsidRDefault="002956A3" w:rsidP="00C502D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2E9B">
        <w:rPr>
          <w:rFonts w:ascii="Times New Roman" w:hAnsi="Times New Roman" w:cs="Times New Roman"/>
          <w:sz w:val="24"/>
          <w:szCs w:val="24"/>
        </w:rPr>
        <w:t xml:space="preserve">2.Характеристика существующего состояния социальной инфраструктуры </w:t>
      </w:r>
      <w:proofErr w:type="spellStart"/>
      <w:r w:rsidR="00084AB8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Pr="005A2E9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D654B" w:rsidRPr="005A2E9B" w:rsidRDefault="00ED654B" w:rsidP="00C502D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2E9B" w:rsidRPr="005A2E9B" w:rsidRDefault="005A2E9B" w:rsidP="005A2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E9B">
        <w:rPr>
          <w:rFonts w:ascii="Times New Roman" w:hAnsi="Times New Roman" w:cs="Times New Roman"/>
          <w:sz w:val="24"/>
          <w:szCs w:val="24"/>
        </w:rPr>
        <w:t>Под социальной инфраструктурой понимается система объектов, обеспечивающих полноценное функционирование систем социальной сферы - объектов культурно-бытового обслуживания населения (здравоохранения, образования, культурно-просветительских учреждений, бытовые предприятия и т.д.).</w:t>
      </w:r>
    </w:p>
    <w:p w:rsidR="005A2E9B" w:rsidRPr="005A2E9B" w:rsidRDefault="005A2E9B" w:rsidP="005A2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E9B">
        <w:rPr>
          <w:rFonts w:ascii="Times New Roman" w:hAnsi="Times New Roman" w:cs="Times New Roman"/>
          <w:sz w:val="24"/>
          <w:szCs w:val="24"/>
        </w:rPr>
        <w:t xml:space="preserve">Программой комплексного социально-экономического развития </w:t>
      </w:r>
      <w:proofErr w:type="spellStart"/>
      <w:r w:rsidR="00084AB8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Pr="005A2E9B">
        <w:rPr>
          <w:rFonts w:ascii="Times New Roman" w:hAnsi="Times New Roman" w:cs="Times New Roman"/>
          <w:sz w:val="24"/>
          <w:szCs w:val="24"/>
        </w:rPr>
        <w:t xml:space="preserve"> сельского поселения предусматривается формирование системы мероприятий, направленных на оптимальное размещение указанных объектов социальной инфраструктуры, с целью повышения обеспечения населения социальными услугами.</w:t>
      </w:r>
    </w:p>
    <w:p w:rsidR="005A2E9B" w:rsidRPr="005A2E9B" w:rsidRDefault="005A2E9B" w:rsidP="005A2E9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2E9B" w:rsidRPr="005A2E9B" w:rsidRDefault="005A2E9B" w:rsidP="005A2E9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2E9B">
        <w:rPr>
          <w:rFonts w:ascii="Times New Roman" w:hAnsi="Times New Roman" w:cs="Times New Roman"/>
          <w:sz w:val="24"/>
          <w:szCs w:val="24"/>
        </w:rPr>
        <w:t>2.1. Анализ социальной инфраструктуры сельского поселения</w:t>
      </w:r>
    </w:p>
    <w:p w:rsidR="005A2E9B" w:rsidRPr="005A2E9B" w:rsidRDefault="002956A3" w:rsidP="005A2E9B">
      <w:pPr>
        <w:pStyle w:val="aa"/>
        <w:spacing w:before="0" w:beforeAutospacing="0" w:after="0" w:afterAutospacing="0"/>
        <w:ind w:firstLine="709"/>
        <w:rPr>
          <w:rFonts w:eastAsia="TimesNewRomanPSMT"/>
          <w:lang w:eastAsia="en-US"/>
        </w:rPr>
      </w:pPr>
      <w:r w:rsidRPr="005A2E9B">
        <w:t xml:space="preserve">Общая площадь сельского поселения составляет </w:t>
      </w:r>
      <w:r w:rsidR="00084AB8">
        <w:rPr>
          <w:rFonts w:eastAsia="TimesNewRomanPSMT"/>
          <w:lang w:eastAsia="en-US"/>
        </w:rPr>
        <w:t>81</w:t>
      </w:r>
      <w:r w:rsidR="00F559DF">
        <w:rPr>
          <w:rFonts w:eastAsia="TimesNewRomanPSMT"/>
          <w:lang w:eastAsia="en-US"/>
        </w:rPr>
        <w:t>6</w:t>
      </w:r>
      <w:r w:rsidR="00084AB8">
        <w:rPr>
          <w:rFonts w:eastAsia="TimesNewRomanPSMT"/>
          <w:lang w:eastAsia="en-US"/>
        </w:rPr>
        <w:t>5</w:t>
      </w:r>
      <w:r w:rsidR="005A2E9B" w:rsidRPr="005A2E9B">
        <w:rPr>
          <w:rFonts w:eastAsia="TimesNewRomanPSMT"/>
          <w:lang w:eastAsia="en-US"/>
        </w:rPr>
        <w:t xml:space="preserve"> га.</w:t>
      </w:r>
    </w:p>
    <w:p w:rsidR="005A2E9B" w:rsidRDefault="002956A3" w:rsidP="005A2E9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5A2E9B">
        <w:rPr>
          <w:rFonts w:ascii="Times New Roman" w:hAnsi="Times New Roman" w:cs="Times New Roman"/>
          <w:sz w:val="24"/>
          <w:szCs w:val="24"/>
        </w:rPr>
        <w:t>Численность населения по данным на 01.01.20</w:t>
      </w:r>
      <w:r w:rsidR="005A2E9B" w:rsidRPr="005A2E9B">
        <w:rPr>
          <w:rFonts w:ascii="Times New Roman" w:hAnsi="Times New Roman" w:cs="Times New Roman"/>
          <w:sz w:val="24"/>
          <w:szCs w:val="24"/>
        </w:rPr>
        <w:t>2</w:t>
      </w:r>
      <w:r w:rsidR="00084AB8">
        <w:rPr>
          <w:rFonts w:ascii="Times New Roman" w:hAnsi="Times New Roman" w:cs="Times New Roman"/>
          <w:sz w:val="24"/>
          <w:szCs w:val="24"/>
        </w:rPr>
        <w:t>4</w:t>
      </w:r>
      <w:r w:rsidRPr="005A2E9B">
        <w:rPr>
          <w:rFonts w:ascii="Times New Roman" w:hAnsi="Times New Roman" w:cs="Times New Roman"/>
          <w:sz w:val="24"/>
          <w:szCs w:val="24"/>
        </w:rPr>
        <w:t xml:space="preserve"> </w:t>
      </w:r>
      <w:r w:rsidRPr="00C76812">
        <w:rPr>
          <w:rFonts w:ascii="Times New Roman" w:hAnsi="Times New Roman" w:cs="Times New Roman"/>
          <w:sz w:val="24"/>
          <w:szCs w:val="24"/>
        </w:rPr>
        <w:t xml:space="preserve">года составила </w:t>
      </w:r>
      <w:r w:rsidR="00A55523">
        <w:rPr>
          <w:rFonts w:ascii="Times New Roman" w:hAnsi="Times New Roman" w:cs="Times New Roman"/>
          <w:sz w:val="24"/>
          <w:szCs w:val="24"/>
        </w:rPr>
        <w:t>49</w:t>
      </w:r>
      <w:r w:rsidR="00F559DF">
        <w:rPr>
          <w:rFonts w:ascii="Times New Roman" w:hAnsi="Times New Roman" w:cs="Times New Roman"/>
          <w:sz w:val="24"/>
          <w:szCs w:val="24"/>
        </w:rPr>
        <w:t>9</w:t>
      </w:r>
      <w:r w:rsidRPr="00C76812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2956A3" w:rsidRPr="005A2E9B" w:rsidRDefault="002956A3" w:rsidP="005A2E9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673">
        <w:rPr>
          <w:rFonts w:ascii="Times New Roman" w:hAnsi="Times New Roman" w:cs="Times New Roman"/>
          <w:sz w:val="24"/>
          <w:szCs w:val="24"/>
        </w:rPr>
        <w:t>В состав поселения</w:t>
      </w:r>
      <w:r w:rsidRPr="005A2E9B">
        <w:rPr>
          <w:rFonts w:ascii="Times New Roman" w:hAnsi="Times New Roman" w:cs="Times New Roman"/>
          <w:sz w:val="24"/>
          <w:szCs w:val="24"/>
        </w:rPr>
        <w:t xml:space="preserve"> входят </w:t>
      </w:r>
      <w:r w:rsidR="00A55523">
        <w:rPr>
          <w:rFonts w:ascii="Times New Roman" w:hAnsi="Times New Roman" w:cs="Times New Roman"/>
          <w:sz w:val="24"/>
          <w:szCs w:val="24"/>
        </w:rPr>
        <w:t xml:space="preserve">6 населенных пунктов. </w:t>
      </w:r>
      <w:r w:rsidRPr="005A2E9B">
        <w:rPr>
          <w:rFonts w:ascii="Times New Roman" w:hAnsi="Times New Roman" w:cs="Times New Roman"/>
          <w:sz w:val="24"/>
          <w:szCs w:val="24"/>
        </w:rPr>
        <w:t>Админи</w:t>
      </w:r>
      <w:r w:rsidR="005A2E9B" w:rsidRPr="005A2E9B">
        <w:rPr>
          <w:rFonts w:ascii="Times New Roman" w:hAnsi="Times New Roman" w:cs="Times New Roman"/>
          <w:sz w:val="24"/>
          <w:szCs w:val="24"/>
        </w:rPr>
        <w:t xml:space="preserve">стративный центр – </w:t>
      </w:r>
      <w:r w:rsidR="005A2E9B" w:rsidRPr="005A2E9B">
        <w:rPr>
          <w:rFonts w:ascii="Times New Roman" w:eastAsia="Calibri" w:hAnsi="Times New Roman" w:cs="Times New Roman"/>
          <w:sz w:val="24"/>
          <w:szCs w:val="24"/>
        </w:rPr>
        <w:t xml:space="preserve"> слобода </w:t>
      </w:r>
      <w:r w:rsidR="00A55523">
        <w:rPr>
          <w:rFonts w:ascii="Times New Roman" w:eastAsia="Calibri" w:hAnsi="Times New Roman" w:cs="Times New Roman"/>
          <w:sz w:val="24"/>
          <w:szCs w:val="24"/>
        </w:rPr>
        <w:t>Копаная 1-я</w:t>
      </w:r>
      <w:r w:rsidR="005A2E9B" w:rsidRPr="005A2E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6812" w:rsidRDefault="00C76812" w:rsidP="005A2E9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956A3" w:rsidRPr="005A2E9B" w:rsidRDefault="00C76812" w:rsidP="005A2E9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2956A3" w:rsidRPr="005A2E9B">
        <w:rPr>
          <w:rFonts w:ascii="Times New Roman" w:hAnsi="Times New Roman" w:cs="Times New Roman"/>
          <w:sz w:val="24"/>
          <w:szCs w:val="24"/>
        </w:rPr>
        <w:t xml:space="preserve">Наличие земельных ресурсов </w:t>
      </w:r>
      <w:proofErr w:type="spellStart"/>
      <w:r w:rsidR="00A55523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="002956A3" w:rsidRPr="005A2E9B">
        <w:rPr>
          <w:rFonts w:ascii="Times New Roman" w:hAnsi="Times New Roman" w:cs="Times New Roman"/>
          <w:sz w:val="24"/>
          <w:szCs w:val="24"/>
        </w:rPr>
        <w:t xml:space="preserve"> сельского поселения состоянию на 01.01.20</w:t>
      </w:r>
      <w:r w:rsidR="00E54673">
        <w:rPr>
          <w:rFonts w:ascii="Times New Roman" w:hAnsi="Times New Roman" w:cs="Times New Roman"/>
          <w:sz w:val="24"/>
          <w:szCs w:val="24"/>
        </w:rPr>
        <w:t>2</w:t>
      </w:r>
      <w:r w:rsidR="00A55523">
        <w:rPr>
          <w:rFonts w:ascii="Times New Roman" w:hAnsi="Times New Roman" w:cs="Times New Roman"/>
          <w:sz w:val="24"/>
          <w:szCs w:val="24"/>
        </w:rPr>
        <w:t>4</w:t>
      </w:r>
      <w:r w:rsidR="002956A3" w:rsidRPr="005A2E9B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991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5588"/>
        <w:gridCol w:w="1778"/>
        <w:gridCol w:w="1694"/>
      </w:tblGrid>
      <w:tr w:rsidR="00F559DF" w:rsidRPr="002C50C9" w:rsidTr="005C3E03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F559DF" w:rsidRPr="002C50C9" w:rsidRDefault="00F559DF" w:rsidP="003A6F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F559DF" w:rsidRPr="002C50C9" w:rsidTr="005C3E03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Общая площадь земель в границах сельского (городского) </w:t>
            </w: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поселения - всего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8,165</w:t>
            </w:r>
          </w:p>
        </w:tc>
      </w:tr>
      <w:tr w:rsidR="00F559DF" w:rsidRPr="002C50C9" w:rsidTr="005C3E0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DF" w:rsidRPr="002C50C9" w:rsidTr="005C3E0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федеральной собственности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F559DF" w:rsidRPr="002C50C9" w:rsidTr="005C3E0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областной собственности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DF" w:rsidRPr="002C50C9" w:rsidTr="005C3E0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муниципальной собственности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F559DF" w:rsidRPr="002C50C9" w:rsidTr="005C3E0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собственности юридических лиц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DF" w:rsidRPr="002C50C9" w:rsidTr="005C3E0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собственности физических лиц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F559DF" w:rsidRPr="002C50C9" w:rsidTr="005C3E03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Общая площадь населенных пунктов – всего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</w:tr>
      <w:tr w:rsidR="00F559DF" w:rsidRPr="002C50C9" w:rsidTr="005C3E0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DF" w:rsidRPr="002C50C9" w:rsidTr="005C3E0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площадь приусадебных участков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</w:tr>
      <w:tr w:rsidR="00F559DF" w:rsidRPr="002C50C9" w:rsidTr="005C3E03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 - всего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</w:tr>
      <w:tr w:rsidR="00F559DF" w:rsidRPr="002C50C9" w:rsidTr="005C3E0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DF" w:rsidRPr="002C50C9" w:rsidTr="005C3E0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пашня 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4,523</w:t>
            </w:r>
          </w:p>
        </w:tc>
      </w:tr>
      <w:tr w:rsidR="00F559DF" w:rsidRPr="002C50C9" w:rsidTr="005C3E0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сенокосы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0,326</w:t>
            </w:r>
          </w:p>
        </w:tc>
      </w:tr>
      <w:tr w:rsidR="00F559DF" w:rsidRPr="002C50C9" w:rsidTr="005C3E0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пастбища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2,051</w:t>
            </w:r>
          </w:p>
        </w:tc>
      </w:tr>
      <w:tr w:rsidR="00F559DF" w:rsidRPr="002C50C9" w:rsidTr="005C3E0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многолетние насаждения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F559DF" w:rsidRPr="002C50C9" w:rsidTr="005C3E0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залежь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</w:tr>
      <w:tr w:rsidR="00F559DF" w:rsidRPr="002C50C9" w:rsidTr="005C3E03">
        <w:trPr>
          <w:trHeight w:val="2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Земли промышленности, транспорта,  связи, энергетики, </w:t>
            </w:r>
          </w:p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обороны  - всего                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59DF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F559DF" w:rsidRPr="002C50C9" w:rsidTr="005C3E03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рекреации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0,0014</w:t>
            </w:r>
          </w:p>
        </w:tc>
      </w:tr>
      <w:tr w:rsidR="00F559DF" w:rsidRPr="002C50C9" w:rsidTr="005C3E03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</w:tr>
      <w:tr w:rsidR="00F559DF" w:rsidRPr="002C50C9" w:rsidTr="005C3E03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</w:tr>
      <w:tr w:rsidR="00F559DF" w:rsidRPr="002C50C9" w:rsidTr="005C3E03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3A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9DF" w:rsidRPr="002C50C9" w:rsidRDefault="00F559DF" w:rsidP="00FC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2D0D" w:rsidRDefault="00212D0D" w:rsidP="003A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812" w:rsidRDefault="00E54673" w:rsidP="009B2574">
      <w:pPr>
        <w:pStyle w:val="ab"/>
        <w:spacing w:line="240" w:lineRule="auto"/>
        <w:ind w:left="0" w:firstLine="709"/>
        <w:jc w:val="left"/>
        <w:rPr>
          <w:rFonts w:cs="Arial"/>
        </w:rPr>
      </w:pPr>
      <w:r w:rsidRPr="00E54673">
        <w:t>2.1.</w:t>
      </w:r>
      <w:r w:rsidR="00C76812">
        <w:t>2</w:t>
      </w:r>
      <w:r w:rsidRPr="00E54673">
        <w:t>.</w:t>
      </w:r>
      <w:r w:rsidR="00C76812" w:rsidRPr="00C76812">
        <w:rPr>
          <w:rFonts w:cs="Arial"/>
        </w:rPr>
        <w:t xml:space="preserve"> </w:t>
      </w:r>
      <w:r w:rsidR="00C76812" w:rsidRPr="005923F6">
        <w:rPr>
          <w:rFonts w:cs="Arial"/>
        </w:rPr>
        <w:t>Демографическая ситуация</w:t>
      </w:r>
    </w:p>
    <w:p w:rsidR="009B2574" w:rsidRDefault="009B2574" w:rsidP="009B25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74">
        <w:rPr>
          <w:rFonts w:ascii="Times New Roman" w:hAnsi="Times New Roman" w:cs="Times New Roman"/>
          <w:sz w:val="24"/>
          <w:szCs w:val="24"/>
        </w:rPr>
        <w:t>Демографическая ситуация, складывающаяся на территории сельского поселения, свидетельствует о наличии общих тенденций, присущих большинству территорий Воронежской области, и характеризуется низким уровнем рождаемости, высокой смертностью, неблагоприятным соотношение «рождаемость-смертность»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2D2" w:rsidRDefault="00C502D2" w:rsidP="00C502D2">
      <w:pPr>
        <w:pStyle w:val="ab"/>
        <w:spacing w:line="240" w:lineRule="auto"/>
        <w:ind w:left="0" w:firstLine="0"/>
        <w:jc w:val="center"/>
      </w:pPr>
      <w:r>
        <w:t>Списочный состав населенных пунктов, количество жилых домов (квартир),</w:t>
      </w:r>
    </w:p>
    <w:p w:rsidR="00C502D2" w:rsidRDefault="00C502D2" w:rsidP="00C502D2">
      <w:pPr>
        <w:pStyle w:val="ab"/>
        <w:spacing w:line="240" w:lineRule="auto"/>
        <w:ind w:left="0" w:firstLine="0"/>
        <w:jc w:val="center"/>
      </w:pPr>
      <w:r>
        <w:t>численность постоянного населения, половозрастной состав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782"/>
        <w:gridCol w:w="803"/>
        <w:gridCol w:w="721"/>
        <w:gridCol w:w="814"/>
        <w:gridCol w:w="834"/>
        <w:gridCol w:w="803"/>
        <w:gridCol w:w="720"/>
        <w:gridCol w:w="721"/>
        <w:gridCol w:w="865"/>
        <w:gridCol w:w="721"/>
        <w:gridCol w:w="721"/>
      </w:tblGrid>
      <w:tr w:rsidR="00F559DF" w:rsidRPr="002C50C9" w:rsidTr="005C3E03">
        <w:tc>
          <w:tcPr>
            <w:tcW w:w="1384" w:type="dxa"/>
            <w:vMerge w:val="restart"/>
          </w:tcPr>
          <w:p w:rsidR="00F559DF" w:rsidRPr="002C50C9" w:rsidRDefault="00F559DF" w:rsidP="005C3E03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782" w:type="dxa"/>
            <w:vMerge w:val="restart"/>
          </w:tcPr>
          <w:p w:rsidR="00F559DF" w:rsidRDefault="00F559DF" w:rsidP="005C3E03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жилых</w:t>
            </w:r>
            <w:proofErr w:type="gramEnd"/>
          </w:p>
          <w:p w:rsidR="00F559DF" w:rsidRPr="002C50C9" w:rsidRDefault="00F559DF" w:rsidP="005C3E03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омов (квартир)</w:t>
            </w:r>
          </w:p>
        </w:tc>
        <w:tc>
          <w:tcPr>
            <w:tcW w:w="803" w:type="dxa"/>
            <w:vMerge w:val="restart"/>
          </w:tcPr>
          <w:p w:rsidR="00F559DF" w:rsidRPr="002C50C9" w:rsidRDefault="00F559DF" w:rsidP="005C3E03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Чис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ленность</w:t>
            </w:r>
            <w:proofErr w:type="spellEnd"/>
            <w:proofErr w:type="gramEnd"/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постоянного населения, чел.</w:t>
            </w:r>
          </w:p>
        </w:tc>
        <w:tc>
          <w:tcPr>
            <w:tcW w:w="5478" w:type="dxa"/>
            <w:gridSpan w:val="7"/>
          </w:tcPr>
          <w:p w:rsidR="00F559DF" w:rsidRPr="002C50C9" w:rsidRDefault="00F559DF" w:rsidP="005C3E03">
            <w:pPr>
              <w:pStyle w:val="Default"/>
              <w:ind w:left="538" w:hanging="357"/>
              <w:jc w:val="center"/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442" w:type="dxa"/>
            <w:gridSpan w:val="2"/>
          </w:tcPr>
          <w:p w:rsidR="00F559DF" w:rsidRPr="002C50C9" w:rsidRDefault="00F559DF" w:rsidP="005C3E03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общей численности населения, чел.</w:t>
            </w:r>
          </w:p>
        </w:tc>
      </w:tr>
      <w:tr w:rsidR="00F559DF" w:rsidRPr="002C50C9" w:rsidTr="005C3E03">
        <w:tc>
          <w:tcPr>
            <w:tcW w:w="1384" w:type="dxa"/>
            <w:vMerge/>
          </w:tcPr>
          <w:p w:rsidR="00F559DF" w:rsidRPr="002C50C9" w:rsidRDefault="00F559DF" w:rsidP="005C3E03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559DF" w:rsidRPr="002C50C9" w:rsidRDefault="00F559DF" w:rsidP="005C3E03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F559DF" w:rsidRPr="002C50C9" w:rsidRDefault="00F559DF" w:rsidP="005C3E03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</w:tcPr>
          <w:p w:rsidR="00F559DF" w:rsidRPr="002C50C9" w:rsidRDefault="00F559DF" w:rsidP="005C3E03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моложе трудоспособного возраста, чел.</w:t>
            </w:r>
          </w:p>
        </w:tc>
        <w:tc>
          <w:tcPr>
            <w:tcW w:w="2244" w:type="dxa"/>
            <w:gridSpan w:val="3"/>
          </w:tcPr>
          <w:p w:rsidR="00F559DF" w:rsidRPr="002C50C9" w:rsidRDefault="00F559DF" w:rsidP="005C3E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рудоспособно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              </w:t>
            </w: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возраст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865" w:type="dxa"/>
            <w:vMerge w:val="restart"/>
          </w:tcPr>
          <w:p w:rsidR="00F559DF" w:rsidRPr="002C50C9" w:rsidRDefault="00F559DF" w:rsidP="005C3E03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старше трудоспособного возраста, чел.</w:t>
            </w:r>
          </w:p>
        </w:tc>
        <w:tc>
          <w:tcPr>
            <w:tcW w:w="721" w:type="dxa"/>
            <w:vMerge w:val="restart"/>
          </w:tcPr>
          <w:p w:rsidR="00F559DF" w:rsidRPr="002C50C9" w:rsidRDefault="00F559DF" w:rsidP="005C3E03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мужчин</w:t>
            </w:r>
          </w:p>
        </w:tc>
        <w:tc>
          <w:tcPr>
            <w:tcW w:w="721" w:type="dxa"/>
            <w:vMerge w:val="restart"/>
          </w:tcPr>
          <w:p w:rsidR="00F559DF" w:rsidRPr="002C50C9" w:rsidRDefault="00F559DF" w:rsidP="005C3E03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женщин</w:t>
            </w:r>
          </w:p>
        </w:tc>
      </w:tr>
      <w:tr w:rsidR="00F559DF" w:rsidRPr="002C50C9" w:rsidTr="005C3E03">
        <w:tc>
          <w:tcPr>
            <w:tcW w:w="1384" w:type="dxa"/>
            <w:vMerge/>
          </w:tcPr>
          <w:p w:rsidR="00F559DF" w:rsidRPr="002C50C9" w:rsidRDefault="00F559DF" w:rsidP="005C3E03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559DF" w:rsidRPr="002C50C9" w:rsidRDefault="00F559DF" w:rsidP="005C3E03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F559DF" w:rsidRPr="002C50C9" w:rsidRDefault="00F559DF" w:rsidP="005C3E03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</w:tcPr>
          <w:p w:rsidR="00F559DF" w:rsidRPr="002C50C9" w:rsidRDefault="00F559DF" w:rsidP="005C3E03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648" w:type="dxa"/>
            <w:gridSpan w:val="2"/>
          </w:tcPr>
          <w:p w:rsidR="00F559DF" w:rsidRPr="002C50C9" w:rsidRDefault="00F559DF" w:rsidP="005C3E03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них:</w:t>
            </w:r>
          </w:p>
        </w:tc>
        <w:tc>
          <w:tcPr>
            <w:tcW w:w="803" w:type="dxa"/>
            <w:vMerge w:val="restart"/>
          </w:tcPr>
          <w:p w:rsidR="00F559DF" w:rsidRPr="002C50C9" w:rsidRDefault="00F559DF" w:rsidP="005C3E03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441" w:type="dxa"/>
            <w:gridSpan w:val="2"/>
            <w:vAlign w:val="bottom"/>
          </w:tcPr>
          <w:p w:rsidR="00F559DF" w:rsidRPr="002C50C9" w:rsidRDefault="00F559DF" w:rsidP="005C3E03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них:</w:t>
            </w:r>
          </w:p>
        </w:tc>
        <w:tc>
          <w:tcPr>
            <w:tcW w:w="865" w:type="dxa"/>
            <w:vMerge/>
          </w:tcPr>
          <w:p w:rsidR="00F559DF" w:rsidRPr="002C50C9" w:rsidRDefault="00F559DF" w:rsidP="005C3E03">
            <w:pPr>
              <w:pStyle w:val="Default"/>
              <w:jc w:val="both"/>
            </w:pPr>
          </w:p>
        </w:tc>
        <w:tc>
          <w:tcPr>
            <w:tcW w:w="721" w:type="dxa"/>
            <w:vMerge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</w:pPr>
          </w:p>
        </w:tc>
        <w:tc>
          <w:tcPr>
            <w:tcW w:w="721" w:type="dxa"/>
            <w:vMerge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</w:pPr>
          </w:p>
        </w:tc>
      </w:tr>
      <w:tr w:rsidR="00F559DF" w:rsidRPr="002C50C9" w:rsidTr="005C3E03">
        <w:tc>
          <w:tcPr>
            <w:tcW w:w="1384" w:type="dxa"/>
            <w:vMerge/>
          </w:tcPr>
          <w:p w:rsidR="00F559DF" w:rsidRPr="002C50C9" w:rsidRDefault="00F559DF" w:rsidP="005C3E03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F559DF" w:rsidRPr="002C50C9" w:rsidRDefault="00F559DF" w:rsidP="005C3E03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F559DF" w:rsidRPr="002C50C9" w:rsidRDefault="00F559DF" w:rsidP="005C3E03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F559DF" w:rsidRPr="002C50C9" w:rsidRDefault="00F559DF" w:rsidP="005C3E03">
            <w:pPr>
              <w:pStyle w:val="Default"/>
              <w:jc w:val="both"/>
            </w:pPr>
          </w:p>
        </w:tc>
        <w:tc>
          <w:tcPr>
            <w:tcW w:w="814" w:type="dxa"/>
          </w:tcPr>
          <w:p w:rsidR="00F559DF" w:rsidRPr="002C50C9" w:rsidRDefault="00F559DF" w:rsidP="005C3E03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коль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  <w:proofErr w:type="spellEnd"/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возраста</w:t>
            </w:r>
          </w:p>
        </w:tc>
        <w:tc>
          <w:tcPr>
            <w:tcW w:w="834" w:type="dxa"/>
          </w:tcPr>
          <w:p w:rsidR="00F559DF" w:rsidRPr="002C50C9" w:rsidRDefault="00F559DF" w:rsidP="005C3E03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коль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возраста </w:t>
            </w: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(от 7 до 15 лет)</w:t>
            </w:r>
          </w:p>
        </w:tc>
        <w:tc>
          <w:tcPr>
            <w:tcW w:w="803" w:type="dxa"/>
            <w:vMerge/>
          </w:tcPr>
          <w:p w:rsidR="00F559DF" w:rsidRPr="002C50C9" w:rsidRDefault="00F559DF" w:rsidP="005C3E03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559DF" w:rsidRPr="002C50C9" w:rsidRDefault="00F559DF" w:rsidP="005C3E03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16 -29 лет</w:t>
            </w:r>
          </w:p>
        </w:tc>
        <w:tc>
          <w:tcPr>
            <w:tcW w:w="721" w:type="dxa"/>
          </w:tcPr>
          <w:p w:rsidR="00F559DF" w:rsidRPr="002C50C9" w:rsidRDefault="00F559DF" w:rsidP="005C3E03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29-55 (60) лет</w:t>
            </w:r>
          </w:p>
        </w:tc>
        <w:tc>
          <w:tcPr>
            <w:tcW w:w="865" w:type="dxa"/>
            <w:vMerge/>
          </w:tcPr>
          <w:p w:rsidR="00F559DF" w:rsidRPr="002C50C9" w:rsidRDefault="00F559DF" w:rsidP="005C3E03">
            <w:pPr>
              <w:pStyle w:val="Default"/>
              <w:jc w:val="both"/>
            </w:pPr>
          </w:p>
        </w:tc>
        <w:tc>
          <w:tcPr>
            <w:tcW w:w="721" w:type="dxa"/>
            <w:vMerge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</w:pPr>
          </w:p>
        </w:tc>
        <w:tc>
          <w:tcPr>
            <w:tcW w:w="721" w:type="dxa"/>
            <w:vMerge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</w:pPr>
          </w:p>
        </w:tc>
      </w:tr>
      <w:tr w:rsidR="00F559DF" w:rsidRPr="002C50C9" w:rsidTr="005C3E03">
        <w:tc>
          <w:tcPr>
            <w:tcW w:w="1384" w:type="dxa"/>
            <w:vAlign w:val="bottom"/>
          </w:tcPr>
          <w:p w:rsidR="00F559DF" w:rsidRPr="002C50C9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2" w:type="dxa"/>
            <w:vAlign w:val="bottom"/>
          </w:tcPr>
          <w:p w:rsidR="00F559DF" w:rsidRPr="002C50C9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3" w:type="dxa"/>
            <w:vAlign w:val="bottom"/>
          </w:tcPr>
          <w:p w:rsidR="00F559DF" w:rsidRPr="002C50C9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vAlign w:val="bottom"/>
          </w:tcPr>
          <w:p w:rsidR="00F559DF" w:rsidRPr="002C50C9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4" w:type="dxa"/>
            <w:vAlign w:val="bottom"/>
          </w:tcPr>
          <w:p w:rsidR="00F559DF" w:rsidRPr="002C50C9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vAlign w:val="bottom"/>
          </w:tcPr>
          <w:p w:rsidR="00F559DF" w:rsidRPr="002C50C9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bottom"/>
          </w:tcPr>
          <w:p w:rsidR="00F559DF" w:rsidRPr="002C50C9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bottom"/>
          </w:tcPr>
          <w:p w:rsidR="00F559DF" w:rsidRPr="002C50C9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1" w:type="dxa"/>
            <w:vAlign w:val="bottom"/>
          </w:tcPr>
          <w:p w:rsidR="00F559DF" w:rsidRPr="002C50C9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5" w:type="dxa"/>
            <w:vAlign w:val="bottom"/>
          </w:tcPr>
          <w:p w:rsidR="00F559DF" w:rsidRPr="002C50C9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vAlign w:val="bottom"/>
          </w:tcPr>
          <w:p w:rsidR="00F559DF" w:rsidRPr="002C50C9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vAlign w:val="bottom"/>
          </w:tcPr>
          <w:p w:rsidR="00F559DF" w:rsidRPr="002C50C9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559DF" w:rsidRPr="002C50C9" w:rsidTr="005C3E03">
        <w:tc>
          <w:tcPr>
            <w:tcW w:w="1384" w:type="dxa"/>
          </w:tcPr>
          <w:p w:rsidR="00F559DF" w:rsidRPr="00DC264E" w:rsidRDefault="00F559DF" w:rsidP="005C3E03">
            <w:pPr>
              <w:pStyle w:val="Default"/>
              <w:jc w:val="both"/>
              <w:rPr>
                <w:sz w:val="18"/>
                <w:szCs w:val="18"/>
              </w:rPr>
            </w:pPr>
            <w:r w:rsidRPr="00DC264E">
              <w:rPr>
                <w:sz w:val="18"/>
                <w:szCs w:val="18"/>
              </w:rPr>
              <w:t>сл</w:t>
            </w:r>
            <w:proofErr w:type="gramStart"/>
            <w:r w:rsidRPr="00DC264E">
              <w:rPr>
                <w:sz w:val="18"/>
                <w:szCs w:val="18"/>
              </w:rPr>
              <w:t>.К</w:t>
            </w:r>
            <w:proofErr w:type="gramEnd"/>
            <w:r w:rsidRPr="00DC264E">
              <w:rPr>
                <w:sz w:val="18"/>
                <w:szCs w:val="18"/>
              </w:rPr>
              <w:t>опаная 1-я</w:t>
            </w:r>
          </w:p>
        </w:tc>
        <w:tc>
          <w:tcPr>
            <w:tcW w:w="782" w:type="dxa"/>
          </w:tcPr>
          <w:p w:rsidR="00F559DF" w:rsidRPr="002C50C9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03" w:type="dxa"/>
          </w:tcPr>
          <w:p w:rsidR="00F559DF" w:rsidRPr="002C50C9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21" w:type="dxa"/>
          </w:tcPr>
          <w:p w:rsidR="00F559DF" w:rsidRPr="002C50C9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14" w:type="dxa"/>
          </w:tcPr>
          <w:p w:rsidR="00F559DF" w:rsidRPr="002C50C9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4" w:type="dxa"/>
          </w:tcPr>
          <w:p w:rsidR="00F559DF" w:rsidRPr="002C50C9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3" w:type="dxa"/>
          </w:tcPr>
          <w:p w:rsidR="00F559DF" w:rsidRPr="002C50C9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20" w:type="dxa"/>
          </w:tcPr>
          <w:p w:rsidR="00F559DF" w:rsidRPr="002C50C9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1" w:type="dxa"/>
          </w:tcPr>
          <w:p w:rsidR="00F559DF" w:rsidRPr="002C50C9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65" w:type="dxa"/>
          </w:tcPr>
          <w:p w:rsidR="00F559DF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F559DF" w:rsidRPr="002C50C9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F559DF" w:rsidRPr="002C50C9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21" w:type="dxa"/>
          </w:tcPr>
          <w:p w:rsidR="00F559DF" w:rsidRPr="002C50C9" w:rsidRDefault="00F559DF" w:rsidP="005C3E0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F559DF" w:rsidRPr="002C50C9" w:rsidTr="005C3E03">
        <w:tc>
          <w:tcPr>
            <w:tcW w:w="1384" w:type="dxa"/>
            <w:vAlign w:val="center"/>
          </w:tcPr>
          <w:p w:rsidR="00F559DF" w:rsidRPr="00DC264E" w:rsidRDefault="00F559DF" w:rsidP="005C3E03">
            <w:pPr>
              <w:pStyle w:val="Default"/>
              <w:rPr>
                <w:sz w:val="18"/>
                <w:szCs w:val="18"/>
              </w:rPr>
            </w:pPr>
            <w:r w:rsidRPr="00DC264E">
              <w:rPr>
                <w:sz w:val="18"/>
                <w:szCs w:val="18"/>
              </w:rPr>
              <w:t>х</w:t>
            </w:r>
            <w:proofErr w:type="gramStart"/>
            <w:r w:rsidRPr="00DC264E">
              <w:rPr>
                <w:sz w:val="18"/>
                <w:szCs w:val="18"/>
              </w:rPr>
              <w:t>.Н</w:t>
            </w:r>
            <w:proofErr w:type="gramEnd"/>
            <w:r w:rsidRPr="00DC264E">
              <w:rPr>
                <w:sz w:val="18"/>
                <w:szCs w:val="18"/>
              </w:rPr>
              <w:t>овая Сотня</w:t>
            </w:r>
          </w:p>
        </w:tc>
        <w:tc>
          <w:tcPr>
            <w:tcW w:w="782" w:type="dxa"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3" w:type="dxa"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721" w:type="dxa"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14" w:type="dxa"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34" w:type="dxa"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03" w:type="dxa"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720" w:type="dxa"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21" w:type="dxa"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65" w:type="dxa"/>
          </w:tcPr>
          <w:p w:rsidR="00F559DF" w:rsidRPr="002C50C9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1" w:type="dxa"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21" w:type="dxa"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F559DF" w:rsidRPr="002C50C9" w:rsidTr="005C3E03">
        <w:tc>
          <w:tcPr>
            <w:tcW w:w="1384" w:type="dxa"/>
            <w:vAlign w:val="center"/>
          </w:tcPr>
          <w:p w:rsidR="00F559DF" w:rsidRPr="00DC264E" w:rsidRDefault="00F559DF" w:rsidP="005C3E03">
            <w:pPr>
              <w:pStyle w:val="Default"/>
              <w:rPr>
                <w:sz w:val="18"/>
                <w:szCs w:val="18"/>
              </w:rPr>
            </w:pPr>
            <w:r w:rsidRPr="00DC264E">
              <w:rPr>
                <w:sz w:val="18"/>
                <w:szCs w:val="18"/>
              </w:rPr>
              <w:lastRenderedPageBreak/>
              <w:t>сл</w:t>
            </w:r>
            <w:proofErr w:type="gramStart"/>
            <w:r w:rsidRPr="00DC264E">
              <w:rPr>
                <w:sz w:val="18"/>
                <w:szCs w:val="18"/>
              </w:rPr>
              <w:t>.К</w:t>
            </w:r>
            <w:proofErr w:type="gramEnd"/>
            <w:r w:rsidRPr="00DC264E">
              <w:rPr>
                <w:sz w:val="18"/>
                <w:szCs w:val="18"/>
              </w:rPr>
              <w:t>опаная 2-я</w:t>
            </w:r>
          </w:p>
        </w:tc>
        <w:tc>
          <w:tcPr>
            <w:tcW w:w="782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03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21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4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F559DF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65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1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1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F559DF" w:rsidRPr="002C50C9" w:rsidTr="005C3E03">
        <w:tc>
          <w:tcPr>
            <w:tcW w:w="1384" w:type="dxa"/>
            <w:vAlign w:val="center"/>
          </w:tcPr>
          <w:p w:rsidR="00F559DF" w:rsidRPr="00023CA4" w:rsidRDefault="00F559DF" w:rsidP="005C3E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рёмино</w:t>
            </w:r>
          </w:p>
        </w:tc>
        <w:tc>
          <w:tcPr>
            <w:tcW w:w="782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4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F559DF" w:rsidRDefault="00F559DF" w:rsidP="005C3E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559DF" w:rsidRPr="002C50C9" w:rsidTr="005C3E03">
        <w:tc>
          <w:tcPr>
            <w:tcW w:w="1384" w:type="dxa"/>
            <w:vAlign w:val="center"/>
          </w:tcPr>
          <w:p w:rsidR="00F559DF" w:rsidRPr="00DC264E" w:rsidRDefault="00F559DF" w:rsidP="005C3E03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C264E">
              <w:rPr>
                <w:sz w:val="18"/>
                <w:szCs w:val="18"/>
              </w:rPr>
              <w:t>х</w:t>
            </w:r>
            <w:proofErr w:type="gramStart"/>
            <w:r w:rsidRPr="00DC264E">
              <w:rPr>
                <w:sz w:val="18"/>
                <w:szCs w:val="18"/>
              </w:rPr>
              <w:t>.К</w:t>
            </w:r>
            <w:proofErr w:type="gramEnd"/>
            <w:r w:rsidRPr="00DC264E">
              <w:rPr>
                <w:sz w:val="18"/>
                <w:szCs w:val="18"/>
              </w:rPr>
              <w:t>олесниково</w:t>
            </w:r>
            <w:proofErr w:type="spellEnd"/>
          </w:p>
        </w:tc>
        <w:tc>
          <w:tcPr>
            <w:tcW w:w="782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21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4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4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3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F559DF" w:rsidRDefault="00F559DF" w:rsidP="005C3E03">
            <w:pPr>
              <w:pStyle w:val="Default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65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1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1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F559DF" w:rsidRPr="002C50C9" w:rsidTr="005C3E03">
        <w:tc>
          <w:tcPr>
            <w:tcW w:w="1384" w:type="dxa"/>
            <w:vAlign w:val="center"/>
          </w:tcPr>
          <w:p w:rsidR="00F559DF" w:rsidRDefault="00F559DF" w:rsidP="005C3E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ривая Береза</w:t>
            </w:r>
          </w:p>
        </w:tc>
        <w:tc>
          <w:tcPr>
            <w:tcW w:w="782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3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1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4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5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1" w:type="dxa"/>
          </w:tcPr>
          <w:p w:rsidR="00F559DF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559DF" w:rsidRPr="002C50C9" w:rsidTr="005C3E03">
        <w:tc>
          <w:tcPr>
            <w:tcW w:w="1384" w:type="dxa"/>
            <w:vAlign w:val="center"/>
          </w:tcPr>
          <w:p w:rsidR="00F559DF" w:rsidRPr="00023CA4" w:rsidRDefault="00F559DF" w:rsidP="005C3E03">
            <w:pPr>
              <w:pStyle w:val="Default"/>
              <w:ind w:left="538" w:hanging="357"/>
              <w:rPr>
                <w:sz w:val="20"/>
                <w:szCs w:val="20"/>
              </w:rPr>
            </w:pPr>
            <w:r w:rsidRPr="00023CA4">
              <w:rPr>
                <w:sz w:val="20"/>
                <w:szCs w:val="20"/>
              </w:rPr>
              <w:t>Итого</w:t>
            </w:r>
          </w:p>
        </w:tc>
        <w:tc>
          <w:tcPr>
            <w:tcW w:w="782" w:type="dxa"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803" w:type="dxa"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721" w:type="dxa"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14" w:type="dxa"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34" w:type="dxa"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03" w:type="dxa"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720" w:type="dxa"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21" w:type="dxa"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865" w:type="dxa"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21" w:type="dxa"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1" w:type="dxa"/>
          </w:tcPr>
          <w:p w:rsidR="00F559DF" w:rsidRPr="002C50C9" w:rsidRDefault="00F559DF" w:rsidP="005C3E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</w:tr>
    </w:tbl>
    <w:p w:rsidR="00C76812" w:rsidRPr="009B2574" w:rsidRDefault="00C76812" w:rsidP="009B2574">
      <w:pPr>
        <w:pStyle w:val="ab"/>
        <w:spacing w:line="240" w:lineRule="auto"/>
        <w:ind w:left="0" w:firstLine="709"/>
      </w:pPr>
    </w:p>
    <w:p w:rsidR="00C502D2" w:rsidRPr="009B2574" w:rsidRDefault="00C502D2" w:rsidP="00C502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74">
        <w:rPr>
          <w:rFonts w:ascii="Times New Roman" w:hAnsi="Times New Roman" w:cs="Times New Roman"/>
          <w:sz w:val="24"/>
          <w:szCs w:val="24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9B2574">
        <w:rPr>
          <w:rFonts w:ascii="Times New Roman" w:hAnsi="Times New Roman" w:cs="Times New Roman"/>
          <w:sz w:val="24"/>
          <w:szCs w:val="24"/>
        </w:rPr>
        <w:t>самообеспечения</w:t>
      </w:r>
      <w:proofErr w:type="spellEnd"/>
      <w:r w:rsidRPr="009B2574">
        <w:rPr>
          <w:rFonts w:ascii="Times New Roman" w:hAnsi="Times New Roman" w:cs="Times New Roman"/>
          <w:sz w:val="24"/>
          <w:szCs w:val="24"/>
        </w:rPr>
        <w:t xml:space="preserve"> (питание, лечение, лекарства, одежда). С развалом экономики в период перестройки, произошел развал социальной инфраструктуры на селе, обанкротилась ранее крупные производственные и сельскохозяйственные предприятия, появилась безработица, резко снизились доходы населения. Деструктивные изменения в системе медицинского обслуживания также оказывают влияние на рост смертности от </w:t>
      </w:r>
      <w:proofErr w:type="gramStart"/>
      <w:r w:rsidRPr="009B2574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9B2574">
        <w:rPr>
          <w:rFonts w:ascii="Times New Roman" w:hAnsi="Times New Roman" w:cs="Times New Roman"/>
          <w:sz w:val="24"/>
          <w:szCs w:val="24"/>
        </w:rPr>
        <w:t xml:space="preserve"> заболеваний, онкологии. На показатели рождаемости влияют следующие моменты:</w:t>
      </w:r>
    </w:p>
    <w:p w:rsidR="00C502D2" w:rsidRPr="009B2574" w:rsidRDefault="00C502D2" w:rsidP="00C502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74">
        <w:rPr>
          <w:rFonts w:ascii="Times New Roman" w:hAnsi="Times New Roman" w:cs="Times New Roman"/>
          <w:sz w:val="24"/>
          <w:szCs w:val="24"/>
        </w:rPr>
        <w:t>- материальное благополучие;</w:t>
      </w:r>
    </w:p>
    <w:p w:rsidR="00C502D2" w:rsidRPr="009B2574" w:rsidRDefault="00C502D2" w:rsidP="00C502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74">
        <w:rPr>
          <w:rFonts w:ascii="Times New Roman" w:hAnsi="Times New Roman" w:cs="Times New Roman"/>
          <w:sz w:val="24"/>
          <w:szCs w:val="24"/>
        </w:rPr>
        <w:t>- государственные выплаты за рождение второго ребенка;</w:t>
      </w:r>
    </w:p>
    <w:p w:rsidR="00C502D2" w:rsidRPr="009B2574" w:rsidRDefault="00C502D2" w:rsidP="00C502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74">
        <w:rPr>
          <w:rFonts w:ascii="Times New Roman" w:hAnsi="Times New Roman" w:cs="Times New Roman"/>
          <w:sz w:val="24"/>
          <w:szCs w:val="24"/>
        </w:rPr>
        <w:t>- наличие собственного жилья;</w:t>
      </w:r>
    </w:p>
    <w:p w:rsidR="00C502D2" w:rsidRPr="009B2574" w:rsidRDefault="00C502D2" w:rsidP="00C502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74">
        <w:rPr>
          <w:rFonts w:ascii="Times New Roman" w:hAnsi="Times New Roman" w:cs="Times New Roman"/>
          <w:sz w:val="24"/>
          <w:szCs w:val="24"/>
        </w:rPr>
        <w:t>- уверенность в будущем подрастающего поколения.</w:t>
      </w:r>
    </w:p>
    <w:p w:rsidR="00C502D2" w:rsidRDefault="00C502D2" w:rsidP="009B2574">
      <w:pPr>
        <w:pStyle w:val="ab"/>
        <w:spacing w:line="240" w:lineRule="auto"/>
        <w:ind w:left="928" w:firstLine="709"/>
        <w:jc w:val="left"/>
      </w:pPr>
    </w:p>
    <w:p w:rsidR="00C76812" w:rsidRDefault="00C76812" w:rsidP="009B2574">
      <w:pPr>
        <w:pStyle w:val="ab"/>
        <w:spacing w:line="240" w:lineRule="auto"/>
        <w:ind w:left="928" w:firstLine="709"/>
        <w:jc w:val="left"/>
      </w:pPr>
      <w:r>
        <w:t>Естественное движение населения сельского (городского) поселения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110"/>
      </w:tblGrid>
      <w:tr w:rsidR="00F559DF" w:rsidRPr="002C50C9" w:rsidTr="005C3E03">
        <w:tc>
          <w:tcPr>
            <w:tcW w:w="5637" w:type="dxa"/>
          </w:tcPr>
          <w:p w:rsidR="00F559DF" w:rsidRPr="00F676E7" w:rsidRDefault="00F559DF" w:rsidP="00D360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76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4110" w:type="dxa"/>
          </w:tcPr>
          <w:p w:rsidR="00F559DF" w:rsidRPr="00F676E7" w:rsidRDefault="00F559DF" w:rsidP="00D3601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76E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Pr="00F676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559DF" w:rsidRPr="00B264E5" w:rsidTr="005C3E03">
        <w:tc>
          <w:tcPr>
            <w:tcW w:w="5637" w:type="dxa"/>
            <w:vAlign w:val="bottom"/>
          </w:tcPr>
          <w:p w:rsidR="00F559DF" w:rsidRPr="00B264E5" w:rsidRDefault="00F559DF" w:rsidP="00D360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4E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bottom"/>
          </w:tcPr>
          <w:p w:rsidR="00F559DF" w:rsidRPr="00B264E5" w:rsidRDefault="00F559DF" w:rsidP="00D3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4E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559DF" w:rsidRPr="002C50C9" w:rsidTr="005C3E03">
        <w:tc>
          <w:tcPr>
            <w:tcW w:w="5637" w:type="dxa"/>
          </w:tcPr>
          <w:p w:rsidR="00F559DF" w:rsidRPr="002C50C9" w:rsidRDefault="00F559DF" w:rsidP="00D360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родившихся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F559DF" w:rsidRPr="00BB55C8" w:rsidRDefault="00F559DF" w:rsidP="00D3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55C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F559DF" w:rsidRPr="002C50C9" w:rsidTr="005C3E03">
        <w:tc>
          <w:tcPr>
            <w:tcW w:w="5637" w:type="dxa"/>
          </w:tcPr>
          <w:p w:rsidR="00F559DF" w:rsidRPr="002C50C9" w:rsidRDefault="00F559DF" w:rsidP="00D360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умерших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F559DF" w:rsidRPr="002C50C9" w:rsidRDefault="00F559DF" w:rsidP="00D3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F559DF" w:rsidRPr="002C50C9" w:rsidTr="005C3E03">
        <w:tc>
          <w:tcPr>
            <w:tcW w:w="5637" w:type="dxa"/>
          </w:tcPr>
          <w:p w:rsidR="00F559DF" w:rsidRPr="002C50C9" w:rsidRDefault="00F559DF" w:rsidP="00D3601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в трудоспособном возрасте, чел.</w:t>
            </w:r>
          </w:p>
        </w:tc>
        <w:tc>
          <w:tcPr>
            <w:tcW w:w="4110" w:type="dxa"/>
          </w:tcPr>
          <w:p w:rsidR="00F559DF" w:rsidRPr="002C50C9" w:rsidRDefault="00F559DF" w:rsidP="00D3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559DF" w:rsidRPr="002C50C9" w:rsidTr="005C3E03">
        <w:tc>
          <w:tcPr>
            <w:tcW w:w="5637" w:type="dxa"/>
          </w:tcPr>
          <w:p w:rsidR="00F559DF" w:rsidRPr="002C50C9" w:rsidRDefault="00F559DF" w:rsidP="00D360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Из общего числа умерших, чел.</w:t>
            </w:r>
          </w:p>
        </w:tc>
        <w:tc>
          <w:tcPr>
            <w:tcW w:w="4110" w:type="dxa"/>
          </w:tcPr>
          <w:p w:rsidR="00F559DF" w:rsidRPr="002C50C9" w:rsidRDefault="00F559DF" w:rsidP="00D3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59DF" w:rsidRPr="002C50C9" w:rsidTr="005C3E03">
        <w:tc>
          <w:tcPr>
            <w:tcW w:w="5637" w:type="dxa"/>
          </w:tcPr>
          <w:p w:rsidR="00F559DF" w:rsidRPr="002C50C9" w:rsidRDefault="00F559DF" w:rsidP="00D3601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мужчин</w:t>
            </w:r>
          </w:p>
        </w:tc>
        <w:tc>
          <w:tcPr>
            <w:tcW w:w="4110" w:type="dxa"/>
          </w:tcPr>
          <w:p w:rsidR="00F559DF" w:rsidRPr="002C50C9" w:rsidRDefault="00F559DF" w:rsidP="00D3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F559DF" w:rsidRPr="002C50C9" w:rsidTr="005C3E03">
        <w:tc>
          <w:tcPr>
            <w:tcW w:w="5637" w:type="dxa"/>
          </w:tcPr>
          <w:p w:rsidR="00F559DF" w:rsidRPr="002C50C9" w:rsidRDefault="00F559DF" w:rsidP="00D3601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женщин</w:t>
            </w:r>
          </w:p>
        </w:tc>
        <w:tc>
          <w:tcPr>
            <w:tcW w:w="4110" w:type="dxa"/>
          </w:tcPr>
          <w:p w:rsidR="00F559DF" w:rsidRPr="002C50C9" w:rsidRDefault="00F559DF" w:rsidP="00D3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F559DF" w:rsidRPr="002C50C9" w:rsidTr="005C3E03">
        <w:tc>
          <w:tcPr>
            <w:tcW w:w="5637" w:type="dxa"/>
          </w:tcPr>
          <w:p w:rsidR="00F559DF" w:rsidRPr="002C50C9" w:rsidRDefault="00F559DF" w:rsidP="00D360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Естественный прирост  (убыль) населения</w:t>
            </w:r>
            <w:proofErr w:type="gramStart"/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(+, -), </w:t>
            </w:r>
            <w:proofErr w:type="gramEnd"/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110" w:type="dxa"/>
          </w:tcPr>
          <w:p w:rsidR="00F559DF" w:rsidRPr="002C50C9" w:rsidRDefault="00F559DF" w:rsidP="00D3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-3</w:t>
            </w:r>
          </w:p>
        </w:tc>
      </w:tr>
      <w:tr w:rsidR="00F559DF" w:rsidRPr="00650890" w:rsidTr="005C3E03">
        <w:tc>
          <w:tcPr>
            <w:tcW w:w="5637" w:type="dxa"/>
          </w:tcPr>
          <w:p w:rsidR="00F559DF" w:rsidRPr="00650890" w:rsidRDefault="00F559DF" w:rsidP="00D360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890">
              <w:rPr>
                <w:rFonts w:ascii="Times New Roman" w:eastAsia="Calibri" w:hAnsi="Times New Roman" w:cs="Times New Roman"/>
                <w:sz w:val="20"/>
                <w:szCs w:val="20"/>
              </w:rPr>
              <w:t>Миграция:</w:t>
            </w:r>
          </w:p>
        </w:tc>
        <w:tc>
          <w:tcPr>
            <w:tcW w:w="4110" w:type="dxa"/>
          </w:tcPr>
          <w:p w:rsidR="00F559DF" w:rsidRPr="00650890" w:rsidRDefault="00F559DF" w:rsidP="00D3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59DF" w:rsidRPr="002C50C9" w:rsidTr="005C3E03">
        <w:tc>
          <w:tcPr>
            <w:tcW w:w="5637" w:type="dxa"/>
          </w:tcPr>
          <w:p w:rsidR="00F559DF" w:rsidRPr="002C50C9" w:rsidRDefault="00F559DF" w:rsidP="00D360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прибывших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F559DF" w:rsidRPr="002C50C9" w:rsidRDefault="00F559DF" w:rsidP="00D3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F559DF" w:rsidRPr="002C50C9" w:rsidTr="005C3E03">
        <w:tc>
          <w:tcPr>
            <w:tcW w:w="5637" w:type="dxa"/>
          </w:tcPr>
          <w:p w:rsidR="00F559DF" w:rsidRPr="002C50C9" w:rsidRDefault="00F559DF" w:rsidP="00D3601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4110" w:type="dxa"/>
          </w:tcPr>
          <w:p w:rsidR="00F559DF" w:rsidRPr="002C50C9" w:rsidRDefault="00F559DF" w:rsidP="00D3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F559DF" w:rsidRPr="002C50C9" w:rsidTr="005C3E03">
        <w:tc>
          <w:tcPr>
            <w:tcW w:w="5637" w:type="dxa"/>
          </w:tcPr>
          <w:p w:rsidR="00F559DF" w:rsidRPr="002C50C9" w:rsidRDefault="00F559DF" w:rsidP="00D360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выбывших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F559DF" w:rsidRPr="002C50C9" w:rsidRDefault="00F559DF" w:rsidP="00D3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F559DF" w:rsidRPr="002C50C9" w:rsidTr="005C3E03">
        <w:tc>
          <w:tcPr>
            <w:tcW w:w="5637" w:type="dxa"/>
          </w:tcPr>
          <w:p w:rsidR="00F559DF" w:rsidRPr="002C50C9" w:rsidRDefault="00F559DF" w:rsidP="00D3601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4110" w:type="dxa"/>
          </w:tcPr>
          <w:p w:rsidR="00F559DF" w:rsidRPr="002C50C9" w:rsidRDefault="00F559DF" w:rsidP="00D3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559DF" w:rsidRPr="002C50C9" w:rsidTr="005C3E03">
        <w:tc>
          <w:tcPr>
            <w:tcW w:w="5637" w:type="dxa"/>
          </w:tcPr>
          <w:p w:rsidR="00F559DF" w:rsidRPr="002C50C9" w:rsidRDefault="00F559DF" w:rsidP="00D3601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Миграционный прирост (убыль) населения</w:t>
            </w:r>
            <w:proofErr w:type="gramStart"/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(+,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-), </w:t>
            </w:r>
            <w:proofErr w:type="gramEnd"/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110" w:type="dxa"/>
          </w:tcPr>
          <w:p w:rsidR="00F559DF" w:rsidRPr="002C50C9" w:rsidRDefault="00F559DF" w:rsidP="00D3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+5</w:t>
            </w:r>
          </w:p>
        </w:tc>
      </w:tr>
    </w:tbl>
    <w:p w:rsidR="00C76812" w:rsidRDefault="00C76812" w:rsidP="00C76812">
      <w:pPr>
        <w:pStyle w:val="ab"/>
        <w:spacing w:line="240" w:lineRule="auto"/>
        <w:ind w:left="0" w:firstLine="0"/>
        <w:jc w:val="left"/>
      </w:pPr>
    </w:p>
    <w:p w:rsidR="009B2574" w:rsidRPr="009B2574" w:rsidRDefault="009B2574" w:rsidP="009B2574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9B2574">
        <w:rPr>
          <w:rFonts w:ascii="Times New Roman" w:hAnsi="Times New Roman" w:cs="Times New Roman"/>
          <w:sz w:val="24"/>
          <w:szCs w:val="24"/>
        </w:rPr>
        <w:t>2.1.3.Рынок труда в поселении</w:t>
      </w:r>
    </w:p>
    <w:p w:rsidR="00AC2615" w:rsidRDefault="00AC2615" w:rsidP="009B2574">
      <w:pPr>
        <w:pStyle w:val="Default"/>
        <w:ind w:firstLine="426"/>
        <w:jc w:val="center"/>
      </w:pPr>
      <w:r>
        <w:t>Занятость населения в разрезе населенных пунктов сельского поселения, чел.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992"/>
        <w:gridCol w:w="1559"/>
        <w:gridCol w:w="1276"/>
        <w:gridCol w:w="1276"/>
        <w:gridCol w:w="1134"/>
        <w:gridCol w:w="1134"/>
      </w:tblGrid>
      <w:tr w:rsidR="00F559DF" w:rsidRPr="002C50C9" w:rsidTr="005C3E03">
        <w:tc>
          <w:tcPr>
            <w:tcW w:w="2660" w:type="dxa"/>
            <w:vMerge w:val="restart"/>
            <w:vAlign w:val="center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аименование </w:t>
            </w:r>
          </w:p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992" w:type="dxa"/>
            <w:vMerge w:val="restart"/>
            <w:vAlign w:val="center"/>
          </w:tcPr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Занято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559" w:type="dxa"/>
            <w:vMerge w:val="restart"/>
            <w:vAlign w:val="center"/>
          </w:tcPr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Из них на предприятиях (организациях) населенного пункта</w:t>
            </w:r>
          </w:p>
        </w:tc>
        <w:tc>
          <w:tcPr>
            <w:tcW w:w="4820" w:type="dxa"/>
            <w:gridSpan w:val="4"/>
            <w:vAlign w:val="center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F559DF" w:rsidRPr="002C50C9" w:rsidTr="005C3E03">
        <w:tc>
          <w:tcPr>
            <w:tcW w:w="2660" w:type="dxa"/>
            <w:vMerge/>
            <w:vAlign w:val="center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сельском хозяйстве</w:t>
            </w:r>
          </w:p>
        </w:tc>
        <w:tc>
          <w:tcPr>
            <w:tcW w:w="3544" w:type="dxa"/>
            <w:gridSpan w:val="3"/>
            <w:vAlign w:val="center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:rsidR="00F559DF" w:rsidRPr="002C50C9" w:rsidTr="005C3E03">
        <w:trPr>
          <w:trHeight w:val="1160"/>
        </w:trPr>
        <w:tc>
          <w:tcPr>
            <w:tcW w:w="2660" w:type="dxa"/>
            <w:vMerge/>
            <w:vAlign w:val="center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сельскохозяйственных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организациях </w:t>
            </w:r>
          </w:p>
        </w:tc>
        <w:tc>
          <w:tcPr>
            <w:tcW w:w="1134" w:type="dxa"/>
            <w:vAlign w:val="center"/>
          </w:tcPr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крестьянских (фермерских) хозяйствах</w:t>
            </w:r>
          </w:p>
        </w:tc>
        <w:tc>
          <w:tcPr>
            <w:tcW w:w="1134" w:type="dxa"/>
            <w:vAlign w:val="center"/>
          </w:tcPr>
          <w:p w:rsidR="00F559DF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личных подсобных хозяйствах</w:t>
            </w:r>
          </w:p>
        </w:tc>
      </w:tr>
      <w:tr w:rsidR="00F559DF" w:rsidRPr="002C50C9" w:rsidTr="005C3E03">
        <w:tc>
          <w:tcPr>
            <w:tcW w:w="2660" w:type="dxa"/>
            <w:vAlign w:val="bottom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559DF" w:rsidRPr="002C50C9" w:rsidTr="005C3E03">
        <w:tc>
          <w:tcPr>
            <w:tcW w:w="2660" w:type="dxa"/>
          </w:tcPr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опаная 1-я</w:t>
            </w:r>
          </w:p>
        </w:tc>
        <w:tc>
          <w:tcPr>
            <w:tcW w:w="992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559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F559DF" w:rsidRPr="002C50C9" w:rsidTr="005C3E03">
        <w:tc>
          <w:tcPr>
            <w:tcW w:w="2660" w:type="dxa"/>
          </w:tcPr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овая Сотня</w:t>
            </w:r>
          </w:p>
        </w:tc>
        <w:tc>
          <w:tcPr>
            <w:tcW w:w="992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F559DF" w:rsidRPr="002C50C9" w:rsidTr="005C3E03">
        <w:tc>
          <w:tcPr>
            <w:tcW w:w="2660" w:type="dxa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опаная 2-я</w:t>
            </w:r>
          </w:p>
        </w:tc>
        <w:tc>
          <w:tcPr>
            <w:tcW w:w="992" w:type="dxa"/>
          </w:tcPr>
          <w:p w:rsidR="00F559DF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F559DF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F559DF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F559DF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559DF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559DF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559DF" w:rsidRPr="002C50C9" w:rsidTr="005C3E03">
        <w:tc>
          <w:tcPr>
            <w:tcW w:w="2660" w:type="dxa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рёмино</w:t>
            </w:r>
          </w:p>
        </w:tc>
        <w:tc>
          <w:tcPr>
            <w:tcW w:w="992" w:type="dxa"/>
          </w:tcPr>
          <w:p w:rsidR="00F559DF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559DF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559DF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559DF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559DF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559DF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59DF" w:rsidRPr="002C50C9" w:rsidTr="005C3E03">
        <w:tc>
          <w:tcPr>
            <w:tcW w:w="2660" w:type="dxa"/>
          </w:tcPr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олесниково</w:t>
            </w:r>
            <w:proofErr w:type="spellEnd"/>
          </w:p>
        </w:tc>
        <w:tc>
          <w:tcPr>
            <w:tcW w:w="992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59DF" w:rsidRPr="002C50C9" w:rsidTr="005C3E03">
        <w:tc>
          <w:tcPr>
            <w:tcW w:w="2660" w:type="dxa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ривая Береза</w:t>
            </w:r>
          </w:p>
        </w:tc>
        <w:tc>
          <w:tcPr>
            <w:tcW w:w="992" w:type="dxa"/>
          </w:tcPr>
          <w:p w:rsidR="00F559DF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F559DF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559DF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559DF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559DF" w:rsidRPr="002C50C9" w:rsidTr="005C3E03">
        <w:tc>
          <w:tcPr>
            <w:tcW w:w="2660" w:type="dxa"/>
          </w:tcPr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поселению, чел.</w:t>
            </w:r>
          </w:p>
        </w:tc>
        <w:tc>
          <w:tcPr>
            <w:tcW w:w="992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559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</w:tr>
    </w:tbl>
    <w:p w:rsidR="00E54673" w:rsidRDefault="00E54673" w:rsidP="00D3601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417"/>
        <w:gridCol w:w="992"/>
        <w:gridCol w:w="1276"/>
        <w:gridCol w:w="1559"/>
        <w:gridCol w:w="1134"/>
        <w:gridCol w:w="1276"/>
      </w:tblGrid>
      <w:tr w:rsidR="00F559DF" w:rsidRPr="002C50C9" w:rsidTr="005C3E03">
        <w:tc>
          <w:tcPr>
            <w:tcW w:w="2235" w:type="dxa"/>
          </w:tcPr>
          <w:p w:rsidR="00F559DF" w:rsidRPr="002C50C9" w:rsidRDefault="00F559DF" w:rsidP="00D36011">
            <w:pPr>
              <w:pStyle w:val="Default"/>
              <w:ind w:left="538" w:hanging="357"/>
              <w:jc w:val="both"/>
            </w:pPr>
            <w:r w:rsidRPr="002C50C9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7" w:type="dxa"/>
          </w:tcPr>
          <w:p w:rsidR="00F559DF" w:rsidRPr="002C50C9" w:rsidRDefault="00F559DF" w:rsidP="00D36011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Государственное управление и обеспечение военной </w:t>
            </w:r>
            <w:r w:rsidRPr="002C50C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lastRenderedPageBreak/>
              <w:t>безопасности; социальное страхование</w:t>
            </w:r>
          </w:p>
        </w:tc>
        <w:tc>
          <w:tcPr>
            <w:tcW w:w="992" w:type="dxa"/>
          </w:tcPr>
          <w:p w:rsidR="00F559DF" w:rsidRPr="002C50C9" w:rsidRDefault="00F559DF" w:rsidP="00D36011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Здравоохранение и предоставление социальных </w:t>
            </w:r>
            <w:r w:rsidRPr="002C50C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1559" w:type="dxa"/>
          </w:tcPr>
          <w:p w:rsidR="00F559DF" w:rsidRPr="002C50C9" w:rsidRDefault="00F559DF" w:rsidP="00D36011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lastRenderedPageBreak/>
              <w:t>Оптовая и розничная торговля; ремонт автотранспорт</w:t>
            </w:r>
            <w:r w:rsidRPr="002C50C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lastRenderedPageBreak/>
              <w:t>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</w:tcPr>
          <w:p w:rsidR="00F559DF" w:rsidRPr="002C50C9" w:rsidRDefault="00F559DF" w:rsidP="00D36011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Предоставление прочих коммунальных, </w:t>
            </w:r>
            <w:r w:rsidRPr="002C50C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lastRenderedPageBreak/>
              <w:t>социальных и персональных услуг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lastRenderedPageBreak/>
              <w:t>Производство и распределение электроэнер</w:t>
            </w:r>
            <w:r w:rsidRPr="002C50C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lastRenderedPageBreak/>
              <w:t>гии, газа и воды</w:t>
            </w:r>
          </w:p>
        </w:tc>
      </w:tr>
      <w:tr w:rsidR="00F559DF" w:rsidRPr="002C50C9" w:rsidTr="005C3E03">
        <w:tc>
          <w:tcPr>
            <w:tcW w:w="2235" w:type="dxa"/>
          </w:tcPr>
          <w:p w:rsidR="00F559DF" w:rsidRPr="002C50C9" w:rsidRDefault="00F559DF" w:rsidP="00D36011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F559DF" w:rsidRPr="002C50C9" w:rsidRDefault="00F559DF" w:rsidP="00D36011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559DF" w:rsidRPr="002C50C9" w:rsidRDefault="00F559DF" w:rsidP="00D36011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559DF" w:rsidRPr="002C50C9" w:rsidRDefault="00F559DF" w:rsidP="00D36011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559DF" w:rsidRPr="002C50C9" w:rsidRDefault="00F559DF" w:rsidP="00D36011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559DF" w:rsidRPr="002C50C9" w:rsidTr="005C3E03">
        <w:tc>
          <w:tcPr>
            <w:tcW w:w="2235" w:type="dxa"/>
          </w:tcPr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опаная 1-я</w:t>
            </w:r>
          </w:p>
        </w:tc>
        <w:tc>
          <w:tcPr>
            <w:tcW w:w="1417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59DF" w:rsidRPr="002C50C9" w:rsidTr="005C3E03">
        <w:tc>
          <w:tcPr>
            <w:tcW w:w="2235" w:type="dxa"/>
          </w:tcPr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овая Сотня</w:t>
            </w:r>
          </w:p>
        </w:tc>
        <w:tc>
          <w:tcPr>
            <w:tcW w:w="1417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59DF" w:rsidRPr="002C50C9" w:rsidTr="005C3E03">
        <w:tc>
          <w:tcPr>
            <w:tcW w:w="2235" w:type="dxa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опаная 2-я</w:t>
            </w:r>
          </w:p>
        </w:tc>
        <w:tc>
          <w:tcPr>
            <w:tcW w:w="1417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59DF" w:rsidRPr="002C50C9" w:rsidTr="005C3E03">
        <w:tc>
          <w:tcPr>
            <w:tcW w:w="2235" w:type="dxa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рёмино</w:t>
            </w:r>
          </w:p>
        </w:tc>
        <w:tc>
          <w:tcPr>
            <w:tcW w:w="1417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59DF" w:rsidRPr="002C50C9" w:rsidTr="005C3E03">
        <w:tc>
          <w:tcPr>
            <w:tcW w:w="2235" w:type="dxa"/>
          </w:tcPr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олесниково</w:t>
            </w:r>
            <w:proofErr w:type="spellEnd"/>
          </w:p>
        </w:tc>
        <w:tc>
          <w:tcPr>
            <w:tcW w:w="1417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59DF" w:rsidRPr="002C50C9" w:rsidTr="005C3E03">
        <w:tc>
          <w:tcPr>
            <w:tcW w:w="2235" w:type="dxa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ривая Береза</w:t>
            </w:r>
          </w:p>
        </w:tc>
        <w:tc>
          <w:tcPr>
            <w:tcW w:w="1417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59DF" w:rsidRPr="002C50C9" w:rsidTr="005C3E03">
        <w:tc>
          <w:tcPr>
            <w:tcW w:w="2235" w:type="dxa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поселению, чел.</w:t>
            </w:r>
          </w:p>
        </w:tc>
        <w:tc>
          <w:tcPr>
            <w:tcW w:w="1417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559DF" w:rsidRPr="002C50C9" w:rsidRDefault="00F559DF" w:rsidP="00D360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B2574" w:rsidRDefault="009B2574" w:rsidP="00D3601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851"/>
        <w:gridCol w:w="1275"/>
        <w:gridCol w:w="1134"/>
        <w:gridCol w:w="993"/>
        <w:gridCol w:w="1559"/>
        <w:gridCol w:w="1134"/>
        <w:gridCol w:w="992"/>
      </w:tblGrid>
      <w:tr w:rsidR="00F559DF" w:rsidRPr="002C50C9" w:rsidTr="005C3E03">
        <w:tc>
          <w:tcPr>
            <w:tcW w:w="1951" w:type="dxa"/>
            <w:shd w:val="clear" w:color="auto" w:fill="auto"/>
          </w:tcPr>
          <w:p w:rsidR="00F559DF" w:rsidRPr="002C50C9" w:rsidRDefault="00F559DF" w:rsidP="00D36011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851" w:type="dxa"/>
          </w:tcPr>
          <w:p w:rsidR="00F559DF" w:rsidRPr="002C50C9" w:rsidRDefault="00F559DF" w:rsidP="00D36011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1275" w:type="dxa"/>
          </w:tcPr>
          <w:p w:rsidR="00F559DF" w:rsidRPr="002C50C9" w:rsidRDefault="00F559DF" w:rsidP="00D36011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</w:tcPr>
          <w:p w:rsidR="00F559DF" w:rsidRPr="002C50C9" w:rsidRDefault="00F559DF" w:rsidP="00D36011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93" w:type="dxa"/>
          </w:tcPr>
          <w:p w:rsidR="00F559DF" w:rsidRPr="002C50C9" w:rsidRDefault="00F559DF" w:rsidP="00D36011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Гостиницы и рестораны</w:t>
            </w:r>
          </w:p>
        </w:tc>
        <w:tc>
          <w:tcPr>
            <w:tcW w:w="1559" w:type="dxa"/>
          </w:tcPr>
          <w:p w:rsidR="00F559DF" w:rsidRPr="002C50C9" w:rsidRDefault="00F559DF" w:rsidP="00D36011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34" w:type="dxa"/>
          </w:tcPr>
          <w:p w:rsidR="00F559DF" w:rsidRPr="002C50C9" w:rsidRDefault="00F559DF" w:rsidP="00D36011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992" w:type="dxa"/>
          </w:tcPr>
          <w:p w:rsidR="00F559DF" w:rsidRPr="002C50C9" w:rsidRDefault="00F559DF" w:rsidP="00D36011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Финансовая деятельность</w:t>
            </w:r>
          </w:p>
        </w:tc>
      </w:tr>
      <w:tr w:rsidR="00F559DF" w:rsidRPr="002C50C9" w:rsidTr="005C3E03">
        <w:tc>
          <w:tcPr>
            <w:tcW w:w="1951" w:type="dxa"/>
          </w:tcPr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F559DF" w:rsidRPr="002C50C9" w:rsidTr="005C3E03">
        <w:tc>
          <w:tcPr>
            <w:tcW w:w="1951" w:type="dxa"/>
          </w:tcPr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опаная 1-я</w:t>
            </w:r>
          </w:p>
        </w:tc>
        <w:tc>
          <w:tcPr>
            <w:tcW w:w="851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59DF" w:rsidRPr="002C50C9" w:rsidTr="005C3E03">
        <w:tc>
          <w:tcPr>
            <w:tcW w:w="1951" w:type="dxa"/>
          </w:tcPr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овая Сотня</w:t>
            </w:r>
          </w:p>
        </w:tc>
        <w:tc>
          <w:tcPr>
            <w:tcW w:w="851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59DF" w:rsidRPr="002C50C9" w:rsidTr="005C3E03">
        <w:tc>
          <w:tcPr>
            <w:tcW w:w="1951" w:type="dxa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опаная 2-я</w:t>
            </w:r>
          </w:p>
        </w:tc>
        <w:tc>
          <w:tcPr>
            <w:tcW w:w="851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59DF" w:rsidRPr="002C50C9" w:rsidTr="005C3E03">
        <w:tc>
          <w:tcPr>
            <w:tcW w:w="1951" w:type="dxa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рёмино</w:t>
            </w:r>
          </w:p>
        </w:tc>
        <w:tc>
          <w:tcPr>
            <w:tcW w:w="851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59DF" w:rsidRPr="002C50C9" w:rsidTr="005C3E03">
        <w:tc>
          <w:tcPr>
            <w:tcW w:w="1951" w:type="dxa"/>
          </w:tcPr>
          <w:p w:rsidR="00F559DF" w:rsidRPr="002C50C9" w:rsidRDefault="00F559DF" w:rsidP="00D3601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олесниково</w:t>
            </w:r>
            <w:proofErr w:type="spellEnd"/>
          </w:p>
        </w:tc>
        <w:tc>
          <w:tcPr>
            <w:tcW w:w="851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59DF" w:rsidRPr="002C50C9" w:rsidTr="005C3E03">
        <w:tc>
          <w:tcPr>
            <w:tcW w:w="1951" w:type="dxa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ривая Береза</w:t>
            </w:r>
          </w:p>
        </w:tc>
        <w:tc>
          <w:tcPr>
            <w:tcW w:w="851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59DF" w:rsidRPr="002C50C9" w:rsidTr="005C3E03">
        <w:tc>
          <w:tcPr>
            <w:tcW w:w="1951" w:type="dxa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C9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поселению, чел.</w:t>
            </w:r>
          </w:p>
        </w:tc>
        <w:tc>
          <w:tcPr>
            <w:tcW w:w="851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F559DF" w:rsidRDefault="00F559DF" w:rsidP="00D3601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110F2" w:rsidRDefault="001110F2" w:rsidP="00D3601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10F2" w:rsidRPr="001110F2" w:rsidRDefault="001110F2" w:rsidP="00111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0F2">
        <w:rPr>
          <w:rFonts w:ascii="Times New Roman" w:hAnsi="Times New Roman" w:cs="Times New Roman"/>
          <w:sz w:val="24"/>
          <w:szCs w:val="24"/>
        </w:rPr>
        <w:t>2.1.4. Развитие отраслей социальной сферы</w:t>
      </w:r>
    </w:p>
    <w:p w:rsidR="001110F2" w:rsidRPr="001110F2" w:rsidRDefault="001110F2" w:rsidP="00111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0F2">
        <w:rPr>
          <w:rFonts w:ascii="Times New Roman" w:hAnsi="Times New Roman" w:cs="Times New Roman"/>
          <w:sz w:val="24"/>
          <w:szCs w:val="24"/>
        </w:rPr>
        <w:t>В связи с прогнозными показателями динамики численности населения, изменившимися условиями экономического развития, предусматриваются изменения в социальной инфраструктуре.</w:t>
      </w:r>
    </w:p>
    <w:p w:rsidR="001110F2" w:rsidRPr="00C502D2" w:rsidRDefault="00C502D2" w:rsidP="00111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2D2">
        <w:rPr>
          <w:rFonts w:ascii="Times New Roman" w:hAnsi="Times New Roman" w:cs="Times New Roman"/>
          <w:sz w:val="24"/>
          <w:szCs w:val="24"/>
        </w:rPr>
        <w:t>О</w:t>
      </w:r>
      <w:r w:rsidR="001110F2" w:rsidRPr="00C502D2">
        <w:rPr>
          <w:rFonts w:ascii="Times New Roman" w:hAnsi="Times New Roman" w:cs="Times New Roman"/>
          <w:sz w:val="24"/>
          <w:szCs w:val="24"/>
        </w:rPr>
        <w:t>предел</w:t>
      </w:r>
      <w:r w:rsidRPr="00C502D2">
        <w:rPr>
          <w:rFonts w:ascii="Times New Roman" w:hAnsi="Times New Roman" w:cs="Times New Roman"/>
          <w:sz w:val="24"/>
          <w:szCs w:val="24"/>
        </w:rPr>
        <w:t>яются</w:t>
      </w:r>
      <w:r w:rsidR="001110F2" w:rsidRPr="00C502D2">
        <w:rPr>
          <w:rFonts w:ascii="Times New Roman" w:hAnsi="Times New Roman" w:cs="Times New Roman"/>
          <w:sz w:val="24"/>
          <w:szCs w:val="24"/>
        </w:rPr>
        <w:t xml:space="preserve"> следующие приоритеты социальной инфраструктуры развития сельского поселения:</w:t>
      </w:r>
    </w:p>
    <w:p w:rsidR="001110F2" w:rsidRPr="001110F2" w:rsidRDefault="001110F2" w:rsidP="00111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2D2">
        <w:rPr>
          <w:rFonts w:ascii="Times New Roman" w:hAnsi="Times New Roman" w:cs="Times New Roman"/>
          <w:sz w:val="24"/>
          <w:szCs w:val="24"/>
        </w:rPr>
        <w:t>-повышение уровня жизни населения сельского, в т.ч. на основе развития социальной инфраструктуры;</w:t>
      </w:r>
    </w:p>
    <w:p w:rsidR="001110F2" w:rsidRPr="001110F2" w:rsidRDefault="001110F2" w:rsidP="00111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0F2">
        <w:rPr>
          <w:rFonts w:ascii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1110F2" w:rsidRPr="001110F2" w:rsidRDefault="001110F2" w:rsidP="00111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0F2">
        <w:rPr>
          <w:rFonts w:ascii="Times New Roman" w:hAnsi="Times New Roman" w:cs="Times New Roman"/>
          <w:sz w:val="24"/>
          <w:szCs w:val="24"/>
        </w:rPr>
        <w:t>-создание условий для гармоничного развития подрастающего поколения в поселении;</w:t>
      </w:r>
    </w:p>
    <w:p w:rsidR="001110F2" w:rsidRPr="001110F2" w:rsidRDefault="001110F2" w:rsidP="00111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0F2"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D94ADE" w:rsidRPr="00D94ADE" w:rsidRDefault="00D94ADE" w:rsidP="00D94AD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4ADE" w:rsidRPr="00D94ADE" w:rsidRDefault="00D94ADE" w:rsidP="00D94AD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4ADE">
        <w:rPr>
          <w:rFonts w:ascii="Times New Roman" w:hAnsi="Times New Roman" w:cs="Times New Roman"/>
          <w:sz w:val="24"/>
          <w:szCs w:val="24"/>
        </w:rPr>
        <w:t>2.1.4.1. Культура</w:t>
      </w:r>
    </w:p>
    <w:p w:rsidR="00D94ADE" w:rsidRPr="00D94ADE" w:rsidRDefault="00D94ADE" w:rsidP="00D9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ADE">
        <w:rPr>
          <w:rFonts w:ascii="Times New Roman" w:hAnsi="Times New Roman" w:cs="Times New Roman"/>
          <w:sz w:val="24"/>
          <w:szCs w:val="24"/>
        </w:rPr>
        <w:t xml:space="preserve">Сфера культуры </w:t>
      </w:r>
      <w:proofErr w:type="spellStart"/>
      <w:r w:rsidR="00F559DF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Pr="00D94ADE">
        <w:rPr>
          <w:rFonts w:ascii="Times New Roman" w:hAnsi="Times New Roman" w:cs="Times New Roman"/>
          <w:sz w:val="24"/>
          <w:szCs w:val="24"/>
        </w:rPr>
        <w:t xml:space="preserve"> сельского поселения, наряду с образованием и здравоохранением, является одной из важных составляющих социальной инфраструктуры. Ее состояние - один из ярких показателей качества жизни населения. </w:t>
      </w:r>
    </w:p>
    <w:p w:rsidR="00D94ADE" w:rsidRPr="00A908D3" w:rsidRDefault="00D94ADE" w:rsidP="00A9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D3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поселении </w:t>
      </w:r>
      <w:r w:rsidR="00F559DF">
        <w:rPr>
          <w:rFonts w:ascii="Times New Roman" w:hAnsi="Times New Roman" w:cs="Times New Roman"/>
          <w:sz w:val="24"/>
          <w:szCs w:val="24"/>
        </w:rPr>
        <w:t>одно</w:t>
      </w:r>
      <w:r w:rsidRPr="00A908D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559DF">
        <w:rPr>
          <w:rFonts w:ascii="Times New Roman" w:hAnsi="Times New Roman" w:cs="Times New Roman"/>
          <w:sz w:val="24"/>
          <w:szCs w:val="24"/>
        </w:rPr>
        <w:t>е</w:t>
      </w:r>
      <w:r w:rsidRPr="00A908D3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A908D3" w:rsidRPr="00A908D3">
        <w:rPr>
          <w:rFonts w:ascii="Times New Roman" w:hAnsi="Times New Roman" w:cs="Times New Roman"/>
          <w:sz w:val="24"/>
          <w:szCs w:val="24"/>
        </w:rPr>
        <w:t>:</w:t>
      </w:r>
      <w:r w:rsidRPr="00A9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DF">
        <w:rPr>
          <w:rFonts w:ascii="Times New Roman" w:hAnsi="Times New Roman" w:cs="Times New Roman"/>
          <w:sz w:val="24"/>
          <w:szCs w:val="24"/>
        </w:rPr>
        <w:t>Копанянский</w:t>
      </w:r>
      <w:proofErr w:type="spellEnd"/>
      <w:r w:rsidR="00F559DF">
        <w:rPr>
          <w:rFonts w:ascii="Times New Roman" w:hAnsi="Times New Roman" w:cs="Times New Roman"/>
          <w:sz w:val="24"/>
          <w:szCs w:val="24"/>
        </w:rPr>
        <w:t xml:space="preserve"> СДК</w:t>
      </w:r>
      <w:r w:rsidRPr="00A908D3">
        <w:rPr>
          <w:rFonts w:ascii="Times New Roman" w:hAnsi="Times New Roman" w:cs="Times New Roman"/>
          <w:sz w:val="24"/>
          <w:szCs w:val="24"/>
        </w:rPr>
        <w:t>.</w:t>
      </w:r>
    </w:p>
    <w:p w:rsidR="00A908D3" w:rsidRPr="00A908D3" w:rsidRDefault="00A908D3" w:rsidP="00A908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D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дом</w:t>
      </w:r>
      <w:r w:rsidR="00F559D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ку</w:t>
      </w:r>
      <w:r w:rsidR="005A757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ьтуры</w:t>
      </w:r>
      <w:r w:rsidRPr="00A908D3">
        <w:rPr>
          <w:rFonts w:ascii="Times New Roman" w:hAnsi="Times New Roman" w:cs="Times New Roman"/>
          <w:sz w:val="24"/>
          <w:szCs w:val="24"/>
        </w:rPr>
        <w:t xml:space="preserve"> созданы взрослые и детские коллективы, работают кружки для взрослых и детей различных направлений: танцевальные, музыкальные, театральные и т.д.</w:t>
      </w:r>
    </w:p>
    <w:p w:rsidR="00A908D3" w:rsidRPr="00A908D3" w:rsidRDefault="00A908D3" w:rsidP="00A908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D3">
        <w:rPr>
          <w:rFonts w:ascii="Times New Roman" w:hAnsi="Times New Roman" w:cs="Times New Roman"/>
          <w:sz w:val="24"/>
          <w:szCs w:val="24"/>
        </w:rPr>
        <w:t>Одним</w:t>
      </w:r>
      <w:r>
        <w:rPr>
          <w:rFonts w:ascii="Times New Roman" w:hAnsi="Times New Roman" w:cs="Times New Roman"/>
          <w:sz w:val="24"/>
          <w:szCs w:val="24"/>
        </w:rPr>
        <w:t xml:space="preserve"> из основных направлений работы</w:t>
      </w:r>
      <w:r w:rsidRPr="00A908D3">
        <w:rPr>
          <w:rFonts w:ascii="Times New Roman" w:hAnsi="Times New Roman" w:cs="Times New Roman"/>
          <w:sz w:val="24"/>
          <w:szCs w:val="24"/>
        </w:rPr>
        <w:t xml:space="preserve"> является работа по организации досуга детей и подростков, это: проведение интеллектуальных игр, дней молодежи, уличных и настольных игр, различных спартакиад, соревнований по военно-прикладным видам спорта, Дни призывника, проведение единых социальных действий.</w:t>
      </w:r>
    </w:p>
    <w:p w:rsidR="00A908D3" w:rsidRPr="00A908D3" w:rsidRDefault="00A908D3" w:rsidP="00A908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D3">
        <w:rPr>
          <w:rFonts w:ascii="Times New Roman" w:hAnsi="Times New Roman" w:cs="Times New Roman"/>
          <w:sz w:val="24"/>
          <w:szCs w:val="24"/>
        </w:rPr>
        <w:lastRenderedPageBreak/>
        <w:t>Задача в культурно-досуговых учреждениях - вводить инновационные формы организации досуга населения и увеличить процент охвата населения.</w:t>
      </w:r>
    </w:p>
    <w:p w:rsidR="00D94ADE" w:rsidRPr="00A908D3" w:rsidRDefault="00A908D3" w:rsidP="00A908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D3">
        <w:rPr>
          <w:rFonts w:ascii="Times New Roman" w:hAnsi="Times New Roman" w:cs="Times New Roman"/>
          <w:sz w:val="24"/>
          <w:szCs w:val="24"/>
        </w:rPr>
        <w:t>Проведение этих мероприятий позволит увеличить обеспеченность населения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A908D3">
        <w:rPr>
          <w:rFonts w:ascii="Times New Roman" w:hAnsi="Times New Roman" w:cs="Times New Roman"/>
          <w:sz w:val="24"/>
          <w:szCs w:val="24"/>
        </w:rPr>
        <w:t xml:space="preserve"> культурно-досуговыми услугами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8D3" w:rsidRPr="00A908D3" w:rsidRDefault="00A908D3" w:rsidP="00A908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08D3" w:rsidRPr="005A7576" w:rsidRDefault="00A908D3" w:rsidP="005A75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76">
        <w:rPr>
          <w:rFonts w:ascii="Times New Roman" w:hAnsi="Times New Roman" w:cs="Times New Roman"/>
          <w:bCs/>
          <w:sz w:val="24"/>
          <w:szCs w:val="24"/>
        </w:rPr>
        <w:t>2.1.4.2.Физическая культура и спорт</w:t>
      </w:r>
    </w:p>
    <w:p w:rsidR="00A908D3" w:rsidRPr="005A7576" w:rsidRDefault="00A908D3" w:rsidP="005A75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76">
        <w:rPr>
          <w:rFonts w:ascii="Times New Roman" w:hAnsi="Times New Roman" w:cs="Times New Roman"/>
          <w:sz w:val="24"/>
          <w:szCs w:val="24"/>
        </w:rPr>
        <w:t>В сельском поселении ведется спортивная работа в многочисленных секциях.</w:t>
      </w:r>
    </w:p>
    <w:p w:rsidR="00A908D3" w:rsidRPr="005A7576" w:rsidRDefault="00A908D3" w:rsidP="005A75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76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имеются </w:t>
      </w:r>
      <w:r w:rsidR="00F559DF" w:rsidRPr="00F559DF">
        <w:rPr>
          <w:rFonts w:ascii="Times New Roman" w:hAnsi="Times New Roman"/>
          <w:sz w:val="24"/>
          <w:szCs w:val="28"/>
        </w:rPr>
        <w:t>многофункциональная игровая площадка и площадка для сдачи норм ГТО</w:t>
      </w:r>
      <w:r w:rsidRPr="005A7576">
        <w:rPr>
          <w:rFonts w:ascii="Times New Roman" w:hAnsi="Times New Roman" w:cs="Times New Roman"/>
          <w:sz w:val="24"/>
          <w:szCs w:val="24"/>
        </w:rPr>
        <w:t xml:space="preserve">, </w:t>
      </w:r>
      <w:r w:rsidR="005A7576">
        <w:rPr>
          <w:rFonts w:ascii="Times New Roman" w:hAnsi="Times New Roman" w:cs="Times New Roman"/>
          <w:sz w:val="24"/>
          <w:szCs w:val="24"/>
        </w:rPr>
        <w:t xml:space="preserve">1 спортивный зал, </w:t>
      </w:r>
      <w:r w:rsidRPr="005A7576">
        <w:rPr>
          <w:rFonts w:ascii="Times New Roman" w:hAnsi="Times New Roman" w:cs="Times New Roman"/>
          <w:sz w:val="24"/>
          <w:szCs w:val="24"/>
        </w:rPr>
        <w:t>где проводятся игры и соревнования по волейболу, баскетболу, футболу, мини-футболу и т.д.</w:t>
      </w:r>
    </w:p>
    <w:p w:rsidR="00A908D3" w:rsidRPr="005A7576" w:rsidRDefault="00A908D3" w:rsidP="005A75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76">
        <w:rPr>
          <w:rFonts w:ascii="Times New Roman" w:hAnsi="Times New Roman" w:cs="Times New Roman"/>
          <w:sz w:val="24"/>
          <w:szCs w:val="24"/>
        </w:rPr>
        <w:t>В зимний период любимыми видами спорта среди населения является катание на коньках, игра в хоккей.</w:t>
      </w:r>
    </w:p>
    <w:p w:rsidR="00A908D3" w:rsidRPr="005A7576" w:rsidRDefault="00A908D3" w:rsidP="005A75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76">
        <w:rPr>
          <w:rFonts w:ascii="Times New Roman" w:hAnsi="Times New Roman" w:cs="Times New Roman"/>
          <w:sz w:val="24"/>
          <w:szCs w:val="24"/>
        </w:rPr>
        <w:t>Поселение достойно представляет многие виды спорта на районных и областных соревнованиях.</w:t>
      </w:r>
    </w:p>
    <w:p w:rsidR="005A7576" w:rsidRPr="005A7576" w:rsidRDefault="005A7576" w:rsidP="005A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76">
        <w:rPr>
          <w:rFonts w:ascii="Times New Roman" w:hAnsi="Times New Roman" w:cs="Times New Roman"/>
          <w:sz w:val="24"/>
          <w:szCs w:val="24"/>
        </w:rPr>
        <w:t xml:space="preserve">Реализация мероприятий настоящей программы позволит обеспечить развитие социальной инфраструктуры </w:t>
      </w:r>
      <w:proofErr w:type="spellStart"/>
      <w:r w:rsidR="00F559DF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Pr="005A7576">
        <w:rPr>
          <w:rFonts w:ascii="Times New Roman" w:hAnsi="Times New Roman" w:cs="Times New Roman"/>
          <w:sz w:val="24"/>
          <w:szCs w:val="24"/>
        </w:rPr>
        <w:t xml:space="preserve"> сельского поселения, повысить уровень жизни населения, сократить миграционный отток квалифицированных трудовых ресурсах.</w:t>
      </w:r>
    </w:p>
    <w:p w:rsidR="001110F2" w:rsidRPr="005A7576" w:rsidRDefault="001110F2" w:rsidP="005A75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576" w:rsidRPr="005A7576" w:rsidRDefault="005A7576" w:rsidP="005A757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7576">
        <w:rPr>
          <w:rFonts w:ascii="Times New Roman" w:hAnsi="Times New Roman" w:cs="Times New Roman"/>
          <w:sz w:val="24"/>
          <w:szCs w:val="24"/>
        </w:rPr>
        <w:t>2.1.4.3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7576">
        <w:rPr>
          <w:rFonts w:ascii="Times New Roman" w:hAnsi="Times New Roman" w:cs="Times New Roman"/>
          <w:sz w:val="24"/>
          <w:szCs w:val="24"/>
        </w:rPr>
        <w:t xml:space="preserve"> Образование</w:t>
      </w:r>
    </w:p>
    <w:p w:rsidR="005A7576" w:rsidRPr="005A7576" w:rsidRDefault="005A7576" w:rsidP="005A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76">
        <w:rPr>
          <w:rFonts w:ascii="Times New Roman" w:hAnsi="Times New Roman" w:cs="Times New Roman"/>
          <w:sz w:val="24"/>
          <w:szCs w:val="24"/>
        </w:rPr>
        <w:t>Образовательная сфера – один из важнейших факторов формирования нового качества экономики и общества. Вот почему важнейшим направлением территориальных преобразований является развитие образовательной сферы поселения.</w:t>
      </w:r>
    </w:p>
    <w:p w:rsidR="005A7576" w:rsidRPr="005A7576" w:rsidRDefault="005A7576" w:rsidP="005A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A7576">
        <w:rPr>
          <w:rFonts w:ascii="Times New Roman" w:hAnsi="Times New Roman" w:cs="Times New Roman"/>
          <w:sz w:val="24"/>
          <w:szCs w:val="24"/>
        </w:rPr>
        <w:t xml:space="preserve">истему образования </w:t>
      </w:r>
      <w:proofErr w:type="spellStart"/>
      <w:r w:rsidR="00F559DF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Pr="005A7576">
        <w:rPr>
          <w:rFonts w:ascii="Times New Roman" w:hAnsi="Times New Roman" w:cs="Times New Roman"/>
          <w:sz w:val="24"/>
          <w:szCs w:val="24"/>
        </w:rPr>
        <w:t xml:space="preserve"> сельского поселения образует </w:t>
      </w:r>
      <w:r w:rsidR="00F559DF">
        <w:rPr>
          <w:rFonts w:ascii="Times New Roman" w:hAnsi="Times New Roman" w:cs="Times New Roman"/>
          <w:sz w:val="24"/>
          <w:szCs w:val="24"/>
        </w:rPr>
        <w:t>1</w:t>
      </w:r>
      <w:r w:rsidRPr="005A7576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F559DF">
        <w:rPr>
          <w:rFonts w:ascii="Times New Roman" w:hAnsi="Times New Roman" w:cs="Times New Roman"/>
          <w:sz w:val="24"/>
          <w:szCs w:val="24"/>
        </w:rPr>
        <w:t>ое</w:t>
      </w:r>
      <w:r w:rsidRPr="005A7576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559DF">
        <w:rPr>
          <w:rFonts w:ascii="Times New Roman" w:hAnsi="Times New Roman" w:cs="Times New Roman"/>
          <w:sz w:val="24"/>
          <w:szCs w:val="24"/>
        </w:rPr>
        <w:t>е и 1</w:t>
      </w:r>
      <w:r w:rsidRPr="005A7576">
        <w:rPr>
          <w:rFonts w:ascii="Times New Roman" w:hAnsi="Times New Roman" w:cs="Times New Roman"/>
          <w:sz w:val="24"/>
          <w:szCs w:val="24"/>
        </w:rPr>
        <w:t xml:space="preserve"> дошкольн</w:t>
      </w:r>
      <w:r w:rsidR="00F559DF">
        <w:rPr>
          <w:rFonts w:ascii="Times New Roman" w:hAnsi="Times New Roman" w:cs="Times New Roman"/>
          <w:sz w:val="24"/>
          <w:szCs w:val="24"/>
        </w:rPr>
        <w:t>ая</w:t>
      </w:r>
      <w:r w:rsidRPr="005A757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F559DF">
        <w:rPr>
          <w:rFonts w:ascii="Times New Roman" w:hAnsi="Times New Roman" w:cs="Times New Roman"/>
          <w:sz w:val="24"/>
          <w:szCs w:val="24"/>
        </w:rPr>
        <w:t>а</w:t>
      </w:r>
      <w:r w:rsidRPr="005A7576">
        <w:rPr>
          <w:rFonts w:ascii="Times New Roman" w:hAnsi="Times New Roman" w:cs="Times New Roman"/>
          <w:sz w:val="24"/>
          <w:szCs w:val="24"/>
        </w:rPr>
        <w:t>.</w:t>
      </w:r>
    </w:p>
    <w:p w:rsidR="005A7576" w:rsidRDefault="005A7576" w:rsidP="005A7576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54B" w:rsidRPr="005A7576" w:rsidRDefault="00ED654B" w:rsidP="005A7576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1478"/>
        <w:gridCol w:w="1478"/>
        <w:gridCol w:w="1478"/>
      </w:tblGrid>
      <w:tr w:rsidR="005A7576" w:rsidRPr="0093638F" w:rsidTr="00D36011">
        <w:trPr>
          <w:trHeight w:val="33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5A7576" w:rsidRPr="005A7576" w:rsidRDefault="005A7576" w:rsidP="005A75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5A7576" w:rsidRPr="0093638F" w:rsidRDefault="005A7576" w:rsidP="0030542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8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054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5A7576" w:rsidRPr="0093638F" w:rsidRDefault="005A7576" w:rsidP="0030542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8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054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5A7576" w:rsidRPr="0093638F" w:rsidRDefault="005A7576" w:rsidP="0030542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8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054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7576" w:rsidRPr="0093638F" w:rsidTr="00D36011">
        <w:trPr>
          <w:trHeight w:val="206"/>
        </w:trPr>
        <w:tc>
          <w:tcPr>
            <w:tcW w:w="4820" w:type="dxa"/>
          </w:tcPr>
          <w:p w:rsidR="001053E8" w:rsidRDefault="005A7576" w:rsidP="0010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8F"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="00305429">
              <w:rPr>
                <w:rFonts w:ascii="Times New Roman" w:hAnsi="Times New Roman" w:cs="Times New Roman"/>
                <w:sz w:val="24"/>
                <w:szCs w:val="24"/>
              </w:rPr>
              <w:t>Копанянская</w:t>
            </w:r>
            <w:proofErr w:type="spellEnd"/>
            <w:r w:rsidRPr="0093638F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5A7576" w:rsidRPr="0093638F" w:rsidRDefault="001053E8" w:rsidP="0010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/дошкольная группа</w:t>
            </w:r>
          </w:p>
        </w:tc>
        <w:tc>
          <w:tcPr>
            <w:tcW w:w="1478" w:type="dxa"/>
          </w:tcPr>
          <w:p w:rsidR="005A7576" w:rsidRPr="0093638F" w:rsidRDefault="00305429" w:rsidP="0030542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053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vAlign w:val="center"/>
          </w:tcPr>
          <w:p w:rsidR="005A7576" w:rsidRPr="0093638F" w:rsidRDefault="00305429" w:rsidP="0030542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053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vAlign w:val="center"/>
          </w:tcPr>
          <w:p w:rsidR="005A7576" w:rsidRPr="0093638F" w:rsidRDefault="0093638F" w:rsidP="0030542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53E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305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A7576" w:rsidRPr="005A7576" w:rsidRDefault="005A7576" w:rsidP="005A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576" w:rsidRPr="005A7576" w:rsidRDefault="005A7576" w:rsidP="005A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76">
        <w:rPr>
          <w:rFonts w:ascii="Times New Roman" w:hAnsi="Times New Roman" w:cs="Times New Roman"/>
          <w:sz w:val="24"/>
          <w:szCs w:val="24"/>
        </w:rPr>
        <w:t>Обеспеченность детей местами в детских дошкольных образовательных учреждениях согласно СНиП 2.07.01-89 (норматив 1), устанавливается в зависимости от демографической структуры поселения.</w:t>
      </w:r>
    </w:p>
    <w:p w:rsidR="005A7576" w:rsidRPr="005A7576" w:rsidRDefault="005A7576" w:rsidP="005A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76">
        <w:rPr>
          <w:rFonts w:ascii="Times New Roman" w:hAnsi="Times New Roman" w:cs="Times New Roman"/>
          <w:sz w:val="24"/>
          <w:szCs w:val="24"/>
        </w:rPr>
        <w:t>В соответствии со СНиП 2.07.01-89* необходим 100% охват детей неполным средним образованием (девятилетняя основная общеобразовательная школа).</w:t>
      </w:r>
    </w:p>
    <w:p w:rsidR="005A7576" w:rsidRPr="005A7576" w:rsidRDefault="005A7576" w:rsidP="005A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76">
        <w:rPr>
          <w:rFonts w:ascii="Times New Roman" w:hAnsi="Times New Roman" w:cs="Times New Roman"/>
          <w:sz w:val="24"/>
          <w:szCs w:val="24"/>
        </w:rPr>
        <w:t xml:space="preserve">Отличительной особенностью системы образования </w:t>
      </w:r>
      <w:proofErr w:type="spellStart"/>
      <w:r w:rsidR="00305429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Pr="005A7576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увеличение численности школьников. Система школьного образования сельского поселения сформировалась еще в советское время, когда при проектировании сетей социально значимых учреждений закладывались другие показатели демографического развития территорий. Поэтому в настоящее время существует проблема </w:t>
      </w:r>
      <w:proofErr w:type="spellStart"/>
      <w:r w:rsidRPr="005A7576">
        <w:rPr>
          <w:rFonts w:ascii="Times New Roman" w:hAnsi="Times New Roman" w:cs="Times New Roman"/>
          <w:sz w:val="24"/>
          <w:szCs w:val="24"/>
        </w:rPr>
        <w:t>недогруженности</w:t>
      </w:r>
      <w:proofErr w:type="spellEnd"/>
      <w:r w:rsidRPr="005A7576">
        <w:rPr>
          <w:rFonts w:ascii="Times New Roman" w:hAnsi="Times New Roman" w:cs="Times New Roman"/>
          <w:sz w:val="24"/>
          <w:szCs w:val="24"/>
        </w:rPr>
        <w:t xml:space="preserve"> средней школы.</w:t>
      </w:r>
    </w:p>
    <w:p w:rsidR="005A7576" w:rsidRPr="005A7576" w:rsidRDefault="005A7576" w:rsidP="005A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76">
        <w:rPr>
          <w:rFonts w:ascii="Times New Roman" w:hAnsi="Times New Roman" w:cs="Times New Roman"/>
          <w:sz w:val="24"/>
          <w:szCs w:val="24"/>
        </w:rPr>
        <w:t>Основными для сферы образования являются следующие проблемы:</w:t>
      </w:r>
    </w:p>
    <w:p w:rsidR="005A7576" w:rsidRPr="005A7576" w:rsidRDefault="005A7576" w:rsidP="005A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76">
        <w:rPr>
          <w:rFonts w:ascii="Times New Roman" w:hAnsi="Times New Roman" w:cs="Times New Roman"/>
          <w:sz w:val="24"/>
          <w:szCs w:val="24"/>
        </w:rPr>
        <w:t>1. Низкий уровень зарплаты, что в свою очередь снижает привлекательность отрасли, влечет недостаток и старение кадрового педагогического состава.</w:t>
      </w:r>
    </w:p>
    <w:p w:rsidR="005A7576" w:rsidRPr="005A7576" w:rsidRDefault="005A7576" w:rsidP="005A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76">
        <w:rPr>
          <w:rFonts w:ascii="Times New Roman" w:hAnsi="Times New Roman" w:cs="Times New Roman"/>
          <w:sz w:val="24"/>
          <w:szCs w:val="24"/>
        </w:rPr>
        <w:t>2. Износ учебного оборудования, низкая материально-техническая база.</w:t>
      </w:r>
    </w:p>
    <w:p w:rsidR="005A7576" w:rsidRDefault="005A7576" w:rsidP="005A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76">
        <w:rPr>
          <w:rFonts w:ascii="Times New Roman" w:hAnsi="Times New Roman" w:cs="Times New Roman"/>
          <w:sz w:val="24"/>
          <w:szCs w:val="24"/>
        </w:rPr>
        <w:t>3. Система дошкольного образования требует увеличение вместимости существующих образовательных учреждений.</w:t>
      </w:r>
    </w:p>
    <w:p w:rsidR="005A7576" w:rsidRPr="00305429" w:rsidRDefault="00305429" w:rsidP="00305429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4. </w:t>
      </w:r>
      <w:r w:rsidRPr="00305429">
        <w:rPr>
          <w:rFonts w:ascii="Times New Roman" w:hAnsi="Times New Roman"/>
          <w:sz w:val="24"/>
          <w:szCs w:val="28"/>
        </w:rPr>
        <w:t>Система школьного образования не нуждается в реорганизации, главной проблемой, которая должна быть решена,  является – проведение ремонта здания школы.</w:t>
      </w:r>
    </w:p>
    <w:p w:rsidR="003A1B8A" w:rsidRPr="003A1B8A" w:rsidRDefault="003A1B8A" w:rsidP="003A1B8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2.1.4.4.</w:t>
      </w:r>
      <w:r w:rsidRPr="003A1B8A">
        <w:rPr>
          <w:rFonts w:ascii="Times New Roman" w:hAnsi="Times New Roman" w:cs="Times New Roman"/>
          <w:sz w:val="24"/>
          <w:szCs w:val="24"/>
        </w:rPr>
        <w:t xml:space="preserve"> Здравоохранение</w:t>
      </w:r>
    </w:p>
    <w:p w:rsidR="003A1B8A" w:rsidRPr="003A1B8A" w:rsidRDefault="003A1B8A" w:rsidP="003A1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B8A">
        <w:rPr>
          <w:rFonts w:ascii="Times New Roman" w:hAnsi="Times New Roman" w:cs="Times New Roman"/>
          <w:sz w:val="24"/>
          <w:szCs w:val="24"/>
        </w:rPr>
        <w:t xml:space="preserve">Состояние сферы здравоохранения напрямую определяет изменение ряда демографических показателей. В частности, показатели смертности, младенческой и материнской смертности и продолжительности жизни тесно связаны с эффективностью функционирования учреждений здравоохранения. Вот почему в рамках проведения </w:t>
      </w:r>
      <w:r w:rsidRPr="003A1B8A">
        <w:rPr>
          <w:rFonts w:ascii="Times New Roman" w:hAnsi="Times New Roman" w:cs="Times New Roman"/>
          <w:sz w:val="24"/>
          <w:szCs w:val="24"/>
        </w:rPr>
        <w:lastRenderedPageBreak/>
        <w:t>демографической политики и сохранения человеческого капитала особое внимание необходимо уделять сети объектов здравоохранения.</w:t>
      </w:r>
    </w:p>
    <w:p w:rsidR="003A1B8A" w:rsidRPr="003A1B8A" w:rsidRDefault="003A1B8A" w:rsidP="003A1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A1B8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305429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Pr="003A1B8A">
        <w:rPr>
          <w:rFonts w:ascii="Times New Roman" w:hAnsi="Times New Roman" w:cs="Times New Roman"/>
          <w:sz w:val="24"/>
          <w:szCs w:val="24"/>
        </w:rPr>
        <w:t xml:space="preserve"> сельского поселения находится </w:t>
      </w:r>
      <w:proofErr w:type="spellStart"/>
      <w:r w:rsidR="00305429">
        <w:rPr>
          <w:rFonts w:ascii="Times New Roman" w:hAnsi="Times New Roman" w:cs="Times New Roman"/>
          <w:sz w:val="24"/>
          <w:szCs w:val="24"/>
        </w:rPr>
        <w:t>Копанянский</w:t>
      </w:r>
      <w:proofErr w:type="spellEnd"/>
      <w:r w:rsidRPr="003A1B8A">
        <w:rPr>
          <w:rFonts w:ascii="Times New Roman" w:hAnsi="Times New Roman" w:cs="Times New Roman"/>
          <w:sz w:val="24"/>
          <w:szCs w:val="24"/>
        </w:rPr>
        <w:t xml:space="preserve"> ФАП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1B8A">
        <w:rPr>
          <w:rFonts w:ascii="Times New Roman" w:hAnsi="Times New Roman" w:cs="Times New Roman"/>
          <w:sz w:val="24"/>
          <w:szCs w:val="24"/>
        </w:rPr>
        <w:t xml:space="preserve"> активное участие в защите здоровья населени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A1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FF1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Pr="003A1B8A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 БУЗ ВО «</w:t>
      </w:r>
      <w:proofErr w:type="spellStart"/>
      <w:r w:rsidRPr="003A1B8A">
        <w:rPr>
          <w:rFonts w:ascii="Times New Roman" w:hAnsi="Times New Roman" w:cs="Times New Roman"/>
          <w:sz w:val="24"/>
          <w:szCs w:val="24"/>
        </w:rPr>
        <w:t>Ольховатская</w:t>
      </w:r>
      <w:proofErr w:type="spellEnd"/>
      <w:r w:rsidRPr="003A1B8A">
        <w:rPr>
          <w:rFonts w:ascii="Times New Roman" w:hAnsi="Times New Roman" w:cs="Times New Roman"/>
          <w:sz w:val="24"/>
          <w:szCs w:val="24"/>
        </w:rPr>
        <w:t xml:space="preserve"> РБ».</w:t>
      </w:r>
    </w:p>
    <w:p w:rsidR="003A1B8A" w:rsidRPr="003A1B8A" w:rsidRDefault="003A1B8A" w:rsidP="003A1B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B8A">
        <w:rPr>
          <w:rFonts w:ascii="Times New Roman" w:hAnsi="Times New Roman" w:cs="Times New Roman"/>
          <w:sz w:val="24"/>
          <w:szCs w:val="24"/>
        </w:rPr>
        <w:t>Причина высокой заболеваемости населения кроется в т.ч. и в особенностях проживания:</w:t>
      </w:r>
    </w:p>
    <w:p w:rsidR="003A1B8A" w:rsidRPr="003A1B8A" w:rsidRDefault="003A1B8A" w:rsidP="003A1B8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1B8A">
        <w:rPr>
          <w:rFonts w:ascii="Times New Roman" w:hAnsi="Times New Roman" w:cs="Times New Roman"/>
          <w:sz w:val="24"/>
          <w:szCs w:val="24"/>
        </w:rPr>
        <w:t>низкий жизненный уровень,</w:t>
      </w:r>
    </w:p>
    <w:p w:rsidR="003A1B8A" w:rsidRPr="003A1B8A" w:rsidRDefault="003A1B8A" w:rsidP="003A1B8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1B8A">
        <w:rPr>
          <w:rFonts w:ascii="Times New Roman" w:hAnsi="Times New Roman" w:cs="Times New Roman"/>
          <w:sz w:val="24"/>
          <w:szCs w:val="24"/>
        </w:rPr>
        <w:t>отсутствие средств на приобретение лекарств,</w:t>
      </w:r>
    </w:p>
    <w:p w:rsidR="003A1B8A" w:rsidRPr="003A1B8A" w:rsidRDefault="003A1B8A" w:rsidP="003A1B8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1B8A">
        <w:rPr>
          <w:rFonts w:ascii="Times New Roman" w:hAnsi="Times New Roman" w:cs="Times New Roman"/>
          <w:sz w:val="24"/>
          <w:szCs w:val="24"/>
        </w:rPr>
        <w:t>низкая социальная культура,</w:t>
      </w:r>
    </w:p>
    <w:p w:rsidR="003A1B8A" w:rsidRPr="003A1B8A" w:rsidRDefault="003A1B8A" w:rsidP="003A1B8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1B8A">
        <w:rPr>
          <w:rFonts w:ascii="Times New Roman" w:hAnsi="Times New Roman" w:cs="Times New Roman"/>
          <w:sz w:val="24"/>
          <w:szCs w:val="24"/>
        </w:rPr>
        <w:t>малая плотность населения;</w:t>
      </w:r>
    </w:p>
    <w:p w:rsidR="003A1B8A" w:rsidRPr="003A1B8A" w:rsidRDefault="003A1B8A" w:rsidP="003A1B8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1B8A">
        <w:rPr>
          <w:rFonts w:ascii="Times New Roman" w:hAnsi="Times New Roman" w:cs="Times New Roman"/>
          <w:sz w:val="24"/>
          <w:szCs w:val="24"/>
        </w:rPr>
        <w:t>проживание в зоне с льготным социально-экономическим статусом (Чернобыльская зона);</w:t>
      </w:r>
    </w:p>
    <w:p w:rsidR="003A1B8A" w:rsidRPr="003A1B8A" w:rsidRDefault="003A1B8A" w:rsidP="003A1B8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1B8A">
        <w:rPr>
          <w:rFonts w:ascii="Times New Roman" w:hAnsi="Times New Roman" w:cs="Times New Roman"/>
          <w:sz w:val="24"/>
          <w:szCs w:val="24"/>
        </w:rPr>
        <w:t>удаленность от районного центра;</w:t>
      </w:r>
    </w:p>
    <w:p w:rsidR="003A1B8A" w:rsidRPr="003A1B8A" w:rsidRDefault="003A1B8A" w:rsidP="003A1B8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1B8A">
        <w:rPr>
          <w:rFonts w:ascii="Times New Roman" w:hAnsi="Times New Roman" w:cs="Times New Roman"/>
          <w:sz w:val="24"/>
          <w:szCs w:val="24"/>
        </w:rPr>
        <w:t>низкий уровень и качество предоставляемых медицинских услуг.</w:t>
      </w:r>
    </w:p>
    <w:p w:rsidR="003A1B8A" w:rsidRPr="003A1B8A" w:rsidRDefault="003A1B8A" w:rsidP="003A1B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B8A">
        <w:rPr>
          <w:rFonts w:ascii="Times New Roman" w:hAnsi="Times New Roman" w:cs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ED654B" w:rsidRDefault="003A1B8A" w:rsidP="00471F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A1B8A">
        <w:rPr>
          <w:rFonts w:ascii="Times New Roman" w:hAnsi="Times New Roman" w:cs="Times New Roman"/>
          <w:sz w:val="24"/>
          <w:szCs w:val="24"/>
        </w:rPr>
        <w:t xml:space="preserve">лавной целью Программы развития социальной инфраструктуры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3A1B8A">
        <w:rPr>
          <w:rFonts w:ascii="Times New Roman" w:hAnsi="Times New Roman" w:cs="Times New Roman"/>
          <w:sz w:val="24"/>
          <w:szCs w:val="24"/>
        </w:rPr>
        <w:t>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</w:t>
      </w:r>
      <w:r w:rsidRPr="00540F94">
        <w:rPr>
          <w:rFonts w:ascii="Times New Roman" w:hAnsi="Times New Roman" w:cs="Times New Roman"/>
          <w:sz w:val="24"/>
          <w:szCs w:val="24"/>
        </w:rPr>
        <w:t>ьной сфере.</w:t>
      </w:r>
    </w:p>
    <w:p w:rsidR="00471FDF" w:rsidRDefault="00471FDF" w:rsidP="00471F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F94" w:rsidRPr="00540F94" w:rsidRDefault="00540F94" w:rsidP="00C502D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40F94">
        <w:rPr>
          <w:rFonts w:ascii="Times New Roman" w:hAnsi="Times New Roman" w:cs="Times New Roman"/>
          <w:sz w:val="24"/>
          <w:szCs w:val="24"/>
        </w:rPr>
        <w:t>3. Прогноз развития социальной инфраструктуры поселения.</w:t>
      </w:r>
    </w:p>
    <w:p w:rsidR="005B7170" w:rsidRDefault="005B7170" w:rsidP="00540F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F94" w:rsidRPr="00540F94" w:rsidRDefault="00540F94" w:rsidP="00540F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94">
        <w:rPr>
          <w:rFonts w:ascii="Times New Roman" w:hAnsi="Times New Roman" w:cs="Times New Roman"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540F94" w:rsidRPr="00540F94" w:rsidRDefault="00540F94" w:rsidP="00540F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94">
        <w:rPr>
          <w:rFonts w:ascii="Times New Roman" w:hAnsi="Times New Roman" w:cs="Times New Roman"/>
          <w:sz w:val="24"/>
          <w:szCs w:val="24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что в свою очередь создает условия для восстановления процессов естественного прироста населения</w:t>
      </w:r>
      <w:r w:rsidR="005B7170">
        <w:rPr>
          <w:rFonts w:ascii="Times New Roman" w:hAnsi="Times New Roman" w:cs="Times New Roman"/>
          <w:sz w:val="24"/>
          <w:szCs w:val="24"/>
        </w:rPr>
        <w:t>, увеличение числа рабочих мест</w:t>
      </w:r>
      <w:r w:rsidRPr="00540F94">
        <w:rPr>
          <w:rFonts w:ascii="Times New Roman" w:hAnsi="Times New Roman" w:cs="Times New Roman"/>
          <w:sz w:val="24"/>
          <w:szCs w:val="24"/>
        </w:rPr>
        <w:t>.</w:t>
      </w:r>
    </w:p>
    <w:p w:rsidR="005B7170" w:rsidRDefault="005B7170" w:rsidP="00540F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F94" w:rsidRPr="00540F94" w:rsidRDefault="00540F94" w:rsidP="00540F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94">
        <w:rPr>
          <w:rFonts w:ascii="Times New Roman" w:hAnsi="Times New Roman" w:cs="Times New Roman"/>
          <w:sz w:val="24"/>
          <w:szCs w:val="24"/>
        </w:rPr>
        <w:t>3.2. Прогноз развития социальной инфраструктуры.</w:t>
      </w:r>
    </w:p>
    <w:p w:rsidR="00540F94" w:rsidRPr="00540F94" w:rsidRDefault="00540F94" w:rsidP="00540F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94">
        <w:rPr>
          <w:rFonts w:ascii="Times New Roman" w:hAnsi="Times New Roman" w:cs="Times New Roman"/>
          <w:sz w:val="24"/>
          <w:szCs w:val="24"/>
        </w:rPr>
        <w:t>В период реализации Программы социальная инфраструктура не претерпит существенных изменений. Основные социальные объекты планируется капитально отремонтировать и реконструировать. Основная задача сохранить имеющуюся социальную инфраструктуру, соответствующую нормам и требованиям.</w:t>
      </w:r>
    </w:p>
    <w:p w:rsidR="00C502D2" w:rsidRDefault="00C502D2" w:rsidP="00540F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170" w:rsidRDefault="00540F94" w:rsidP="005B71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F94">
        <w:rPr>
          <w:rFonts w:ascii="Times New Roman" w:hAnsi="Times New Roman" w:cs="Times New Roman"/>
          <w:sz w:val="24"/>
          <w:szCs w:val="24"/>
        </w:rPr>
        <w:t xml:space="preserve">4. Перечень мероприятий (инвестиционных проектов) по проектированию, </w:t>
      </w:r>
    </w:p>
    <w:p w:rsidR="00540F94" w:rsidRDefault="00540F94" w:rsidP="005B71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F94">
        <w:rPr>
          <w:rFonts w:ascii="Times New Roman" w:hAnsi="Times New Roman" w:cs="Times New Roman"/>
          <w:sz w:val="24"/>
          <w:szCs w:val="24"/>
        </w:rPr>
        <w:t>строительству, реконструкции объектов социальной инфраструктуры.</w:t>
      </w:r>
    </w:p>
    <w:p w:rsidR="003A6FF1" w:rsidRPr="00540F94" w:rsidRDefault="003A6FF1" w:rsidP="005B71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38F" w:rsidRPr="0093638F" w:rsidRDefault="0093638F" w:rsidP="0093638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C67B5">
        <w:rPr>
          <w:rFonts w:ascii="Times New Roman" w:hAnsi="Times New Roman" w:cs="Times New Roman"/>
          <w:sz w:val="24"/>
          <w:szCs w:val="24"/>
        </w:rPr>
        <w:t xml:space="preserve">Программой предусматриваются </w:t>
      </w:r>
      <w:r w:rsidR="00540F94" w:rsidRPr="00FC67B5">
        <w:rPr>
          <w:rFonts w:ascii="Times New Roman" w:hAnsi="Times New Roman" w:cs="Times New Roman"/>
          <w:sz w:val="24"/>
          <w:szCs w:val="24"/>
        </w:rPr>
        <w:t xml:space="preserve">мероприятия по </w:t>
      </w:r>
      <w:r w:rsidR="00FC67B5" w:rsidRPr="00FC67B5">
        <w:rPr>
          <w:rFonts w:ascii="Times New Roman" w:hAnsi="Times New Roman" w:cs="Times New Roman"/>
          <w:sz w:val="24"/>
          <w:szCs w:val="24"/>
        </w:rPr>
        <w:t>реконструкции и строительству водопроводной сети</w:t>
      </w:r>
      <w:r w:rsidR="00540F94" w:rsidRPr="00FC67B5">
        <w:rPr>
          <w:rFonts w:ascii="Times New Roman" w:hAnsi="Times New Roman" w:cs="Times New Roman"/>
          <w:sz w:val="24"/>
          <w:szCs w:val="24"/>
        </w:rPr>
        <w:t>.</w:t>
      </w:r>
      <w:r w:rsidRPr="00FC67B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FC67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Проект будет разрабатываться в соответствии с требованиями нормативно-технической документации.</w:t>
      </w:r>
    </w:p>
    <w:p w:rsidR="00540F94" w:rsidRPr="00540F94" w:rsidRDefault="00540F94" w:rsidP="005B71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40F94">
        <w:rPr>
          <w:rFonts w:ascii="Times New Roman" w:hAnsi="Times New Roman" w:cs="Times New Roman"/>
          <w:sz w:val="24"/>
          <w:szCs w:val="24"/>
        </w:rPr>
        <w:t>5. Мероприятия по развитию и сохранности объектов социальной инфраструктуры.</w:t>
      </w:r>
    </w:p>
    <w:p w:rsidR="00540F94" w:rsidRPr="00FC67B5" w:rsidRDefault="00540F94" w:rsidP="0054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7B5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FC67B5">
        <w:rPr>
          <w:rFonts w:ascii="Times New Roman" w:hAnsi="Times New Roman" w:cs="Times New Roman"/>
          <w:sz w:val="24"/>
          <w:szCs w:val="24"/>
        </w:rPr>
        <w:t>повышения качественного уровня объектов социальной инфраструктуры поселения</w:t>
      </w:r>
      <w:proofErr w:type="gramEnd"/>
      <w:r w:rsidRPr="00FC67B5">
        <w:rPr>
          <w:rFonts w:ascii="Times New Roman" w:hAnsi="Times New Roman" w:cs="Times New Roman"/>
          <w:sz w:val="24"/>
          <w:szCs w:val="24"/>
        </w:rPr>
        <w:t xml:space="preserve"> и доступности предлагается в период действия программы реализовать комплекс мероприятий по развитию и сохранности объектов социальной инфраструктуры поселения:</w:t>
      </w:r>
    </w:p>
    <w:p w:rsidR="00DA1044" w:rsidRPr="00FC67B5" w:rsidRDefault="00DA1044" w:rsidP="003A1B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29" w:type="dxa"/>
        <w:jc w:val="center"/>
        <w:tblLayout w:type="fixed"/>
        <w:tblLook w:val="01E0"/>
      </w:tblPr>
      <w:tblGrid>
        <w:gridCol w:w="524"/>
        <w:gridCol w:w="1802"/>
        <w:gridCol w:w="1824"/>
        <w:gridCol w:w="900"/>
        <w:gridCol w:w="720"/>
        <w:gridCol w:w="720"/>
        <w:gridCol w:w="720"/>
        <w:gridCol w:w="720"/>
        <w:gridCol w:w="720"/>
        <w:gridCol w:w="779"/>
      </w:tblGrid>
      <w:tr w:rsidR="00ED654B" w:rsidRPr="00FC67B5" w:rsidTr="00425636">
        <w:trPr>
          <w:trHeight w:val="456"/>
          <w:jc w:val="center"/>
        </w:trPr>
        <w:tc>
          <w:tcPr>
            <w:tcW w:w="524" w:type="dxa"/>
            <w:vMerge w:val="restart"/>
          </w:tcPr>
          <w:p w:rsidR="00ED654B" w:rsidRPr="00FC67B5" w:rsidRDefault="00ED654B" w:rsidP="00ED65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67B5">
              <w:rPr>
                <w:rFonts w:ascii="Times New Roman" w:hAnsi="Times New Roman" w:cs="Times New Roman"/>
              </w:rPr>
              <w:t>п</w:t>
            </w:r>
            <w:proofErr w:type="gramEnd"/>
            <w:r w:rsidRPr="00FC67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2" w:type="dxa"/>
            <w:vMerge w:val="restart"/>
          </w:tcPr>
          <w:p w:rsidR="00ED654B" w:rsidRPr="00FC67B5" w:rsidRDefault="00ED654B" w:rsidP="00ED654B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24" w:type="dxa"/>
            <w:vMerge w:val="restart"/>
          </w:tcPr>
          <w:p w:rsidR="00ED654B" w:rsidRPr="00FC67B5" w:rsidRDefault="00ED654B" w:rsidP="00ED654B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  <w:kern w:val="1"/>
                <w:lang w:eastAsia="ar-SA"/>
              </w:rPr>
              <w:t>Цель реализации</w:t>
            </w:r>
          </w:p>
        </w:tc>
        <w:tc>
          <w:tcPr>
            <w:tcW w:w="900" w:type="dxa"/>
            <w:vMerge w:val="restart"/>
          </w:tcPr>
          <w:p w:rsidR="00ED654B" w:rsidRPr="00FC67B5" w:rsidRDefault="00ED654B" w:rsidP="00ED654B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 xml:space="preserve">Сроки </w:t>
            </w:r>
            <w:proofErr w:type="spellStart"/>
            <w:proofErr w:type="gramStart"/>
            <w:r w:rsidRPr="00FC67B5">
              <w:rPr>
                <w:rFonts w:ascii="Times New Roman" w:hAnsi="Times New Roman" w:cs="Times New Roman"/>
              </w:rPr>
              <w:t>реали-зации</w:t>
            </w:r>
            <w:proofErr w:type="spellEnd"/>
            <w:proofErr w:type="gramEnd"/>
            <w:r w:rsidRPr="00FC67B5">
              <w:rPr>
                <w:rFonts w:ascii="Times New Roman" w:hAnsi="Times New Roman" w:cs="Times New Roman"/>
              </w:rPr>
              <w:t>, годы</w:t>
            </w:r>
          </w:p>
        </w:tc>
        <w:tc>
          <w:tcPr>
            <w:tcW w:w="4379" w:type="dxa"/>
            <w:gridSpan w:val="6"/>
            <w:tcBorders>
              <w:bottom w:val="nil"/>
            </w:tcBorders>
          </w:tcPr>
          <w:p w:rsidR="00ED654B" w:rsidRPr="00FC67B5" w:rsidRDefault="00ED654B" w:rsidP="00ED654B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  <w:kern w:val="1"/>
                <w:lang w:eastAsia="ar-SA"/>
              </w:rPr>
              <w:t>Расходы на реализацию программы всего тыс</w:t>
            </w:r>
            <w:proofErr w:type="gramStart"/>
            <w:r w:rsidRPr="00FC67B5">
              <w:rPr>
                <w:rFonts w:ascii="Times New Roman" w:hAnsi="Times New Roman" w:cs="Times New Roman"/>
                <w:kern w:val="1"/>
                <w:lang w:eastAsia="ar-SA"/>
              </w:rPr>
              <w:t>.р</w:t>
            </w:r>
            <w:proofErr w:type="gramEnd"/>
            <w:r w:rsidRPr="00FC67B5">
              <w:rPr>
                <w:rFonts w:ascii="Times New Roman" w:hAnsi="Times New Roman" w:cs="Times New Roman"/>
                <w:kern w:val="1"/>
                <w:lang w:eastAsia="ar-SA"/>
              </w:rPr>
              <w:t>уб.</w:t>
            </w:r>
          </w:p>
        </w:tc>
      </w:tr>
      <w:tr w:rsidR="00ED654B" w:rsidRPr="00FC67B5" w:rsidTr="00425636">
        <w:trPr>
          <w:trHeight w:val="576"/>
          <w:jc w:val="center"/>
        </w:trPr>
        <w:tc>
          <w:tcPr>
            <w:tcW w:w="524" w:type="dxa"/>
            <w:vMerge/>
          </w:tcPr>
          <w:p w:rsidR="00ED654B" w:rsidRPr="00FC67B5" w:rsidRDefault="00ED654B" w:rsidP="00ED6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ED654B" w:rsidRPr="00FC67B5" w:rsidRDefault="00ED654B" w:rsidP="00ED6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Merge/>
          </w:tcPr>
          <w:p w:rsidR="00ED654B" w:rsidRPr="00FC67B5" w:rsidRDefault="00ED654B" w:rsidP="00ED6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D654B" w:rsidRPr="00FC67B5" w:rsidRDefault="00ED654B" w:rsidP="00ED6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  <w:gridSpan w:val="6"/>
            <w:tcBorders>
              <w:top w:val="nil"/>
            </w:tcBorders>
          </w:tcPr>
          <w:p w:rsidR="00ED654B" w:rsidRPr="00FC67B5" w:rsidRDefault="00ED654B" w:rsidP="00ED65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654B" w:rsidRPr="00FC67B5" w:rsidTr="00425636">
        <w:trPr>
          <w:trHeight w:val="298"/>
          <w:jc w:val="center"/>
        </w:trPr>
        <w:tc>
          <w:tcPr>
            <w:tcW w:w="524" w:type="dxa"/>
            <w:vMerge/>
          </w:tcPr>
          <w:p w:rsidR="00ED654B" w:rsidRPr="00FC67B5" w:rsidRDefault="00ED654B" w:rsidP="00ED6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ED654B" w:rsidRPr="00FC67B5" w:rsidRDefault="00ED654B" w:rsidP="00ED6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Merge/>
          </w:tcPr>
          <w:p w:rsidR="00ED654B" w:rsidRPr="00FC67B5" w:rsidRDefault="00ED654B" w:rsidP="00ED6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ED654B" w:rsidRPr="00FC67B5" w:rsidRDefault="00ED654B" w:rsidP="00471FDF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2017-20</w:t>
            </w:r>
            <w:r w:rsidR="00471F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79" w:type="dxa"/>
            <w:gridSpan w:val="6"/>
          </w:tcPr>
          <w:p w:rsidR="00ED654B" w:rsidRPr="00FC67B5" w:rsidRDefault="00ED654B" w:rsidP="00ED654B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ED654B" w:rsidRPr="00FC67B5" w:rsidTr="00425636">
        <w:trPr>
          <w:trHeight w:val="272"/>
          <w:jc w:val="center"/>
        </w:trPr>
        <w:tc>
          <w:tcPr>
            <w:tcW w:w="524" w:type="dxa"/>
            <w:vMerge/>
          </w:tcPr>
          <w:p w:rsidR="00ED654B" w:rsidRPr="00FC67B5" w:rsidRDefault="00ED654B" w:rsidP="00ED6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ED654B" w:rsidRPr="00FC67B5" w:rsidRDefault="00ED654B" w:rsidP="00ED6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Merge/>
          </w:tcPr>
          <w:p w:rsidR="00ED654B" w:rsidRPr="00FC67B5" w:rsidRDefault="00ED654B" w:rsidP="00ED6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D654B" w:rsidRPr="00FC67B5" w:rsidRDefault="00ED654B" w:rsidP="00ED6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D654B" w:rsidRPr="00FC67B5" w:rsidRDefault="00ED654B" w:rsidP="00ED654B">
            <w:pPr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20" w:type="dxa"/>
          </w:tcPr>
          <w:p w:rsidR="00ED654B" w:rsidRPr="00FC67B5" w:rsidRDefault="00ED654B" w:rsidP="00ED654B">
            <w:pPr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20" w:type="dxa"/>
          </w:tcPr>
          <w:p w:rsidR="00ED654B" w:rsidRPr="00FC67B5" w:rsidRDefault="00ED654B" w:rsidP="00ED654B">
            <w:pPr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20" w:type="dxa"/>
          </w:tcPr>
          <w:p w:rsidR="00ED654B" w:rsidRPr="00FC67B5" w:rsidRDefault="00ED654B" w:rsidP="00ED654B">
            <w:pPr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20" w:type="dxa"/>
          </w:tcPr>
          <w:p w:rsidR="00ED654B" w:rsidRPr="00FC67B5" w:rsidRDefault="00ED654B" w:rsidP="00ED654B">
            <w:pPr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79" w:type="dxa"/>
          </w:tcPr>
          <w:p w:rsidR="00ED654B" w:rsidRPr="00FC67B5" w:rsidRDefault="00ED654B" w:rsidP="00471FDF">
            <w:pPr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2022-20</w:t>
            </w:r>
            <w:r w:rsidR="00471FDF">
              <w:rPr>
                <w:rFonts w:ascii="Times New Roman" w:hAnsi="Times New Roman" w:cs="Times New Roman"/>
              </w:rPr>
              <w:t>30</w:t>
            </w:r>
          </w:p>
        </w:tc>
      </w:tr>
      <w:tr w:rsidR="00ED654B" w:rsidRPr="00DA1044" w:rsidTr="00425636">
        <w:trPr>
          <w:jc w:val="center"/>
        </w:trPr>
        <w:tc>
          <w:tcPr>
            <w:tcW w:w="524" w:type="dxa"/>
          </w:tcPr>
          <w:p w:rsidR="00ED654B" w:rsidRPr="00FC67B5" w:rsidRDefault="00ED654B" w:rsidP="00ED654B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ED654B" w:rsidRPr="00FC67B5" w:rsidRDefault="00ED654B" w:rsidP="00DA1044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ремонт и </w:t>
            </w:r>
            <w:r w:rsidRPr="00FC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объектов социальной инфраструктуры поселения</w:t>
            </w:r>
            <w:r w:rsidRPr="00FC67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4" w:type="dxa"/>
          </w:tcPr>
          <w:p w:rsidR="00ED654B" w:rsidRPr="00FC67B5" w:rsidRDefault="00ED654B" w:rsidP="00FD0BEA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  <w:kern w:val="1"/>
                <w:lang w:eastAsia="ar-SA"/>
              </w:rPr>
              <w:lastRenderedPageBreak/>
              <w:t>Пов</w:t>
            </w:r>
            <w:r w:rsidR="00FD0BEA">
              <w:rPr>
                <w:rFonts w:ascii="Times New Roman" w:hAnsi="Times New Roman" w:cs="Times New Roman"/>
                <w:kern w:val="1"/>
                <w:lang w:eastAsia="ar-SA"/>
              </w:rPr>
              <w:t>ы</w:t>
            </w:r>
            <w:r w:rsidRPr="00FC67B5">
              <w:rPr>
                <w:rFonts w:ascii="Times New Roman" w:hAnsi="Times New Roman" w:cs="Times New Roman"/>
                <w:kern w:val="1"/>
                <w:lang w:eastAsia="ar-SA"/>
              </w:rPr>
              <w:t xml:space="preserve">шение </w:t>
            </w:r>
            <w:r w:rsidRPr="00FC67B5">
              <w:rPr>
                <w:rFonts w:ascii="Times New Roman" w:hAnsi="Times New Roman" w:cs="Times New Roman"/>
              </w:rPr>
              <w:t xml:space="preserve">качества и </w:t>
            </w:r>
            <w:r w:rsidRPr="00FC67B5">
              <w:rPr>
                <w:rFonts w:ascii="Times New Roman" w:hAnsi="Times New Roman" w:cs="Times New Roman"/>
              </w:rPr>
              <w:lastRenderedPageBreak/>
              <w:t>эффективности социального обслуживания населения, юридических лиц и индивидуальных предпринимателей сельского поселения</w:t>
            </w:r>
          </w:p>
        </w:tc>
        <w:tc>
          <w:tcPr>
            <w:tcW w:w="900" w:type="dxa"/>
          </w:tcPr>
          <w:p w:rsidR="00ED654B" w:rsidRPr="00FC67B5" w:rsidRDefault="00471FDF" w:rsidP="00ED65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  <w:r w:rsidR="00ED654B" w:rsidRPr="00FC67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20" w:type="dxa"/>
          </w:tcPr>
          <w:p w:rsidR="00ED654B" w:rsidRPr="00FC67B5" w:rsidRDefault="000B01D8" w:rsidP="00ED654B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5</w:t>
            </w:r>
            <w:r w:rsidR="00ED654B" w:rsidRPr="00FC67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20" w:type="dxa"/>
          </w:tcPr>
          <w:p w:rsidR="00ED654B" w:rsidRPr="00FC67B5" w:rsidRDefault="000B01D8" w:rsidP="00ED654B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5</w:t>
            </w:r>
            <w:r w:rsidR="00ED654B" w:rsidRPr="00FC67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20" w:type="dxa"/>
          </w:tcPr>
          <w:p w:rsidR="00ED654B" w:rsidRPr="00FC67B5" w:rsidRDefault="000B01D8" w:rsidP="00ED654B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5</w:t>
            </w:r>
            <w:r w:rsidR="00ED654B" w:rsidRPr="00FC67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20" w:type="dxa"/>
          </w:tcPr>
          <w:p w:rsidR="00ED654B" w:rsidRPr="00FC67B5" w:rsidRDefault="000B01D8" w:rsidP="00ED654B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5</w:t>
            </w:r>
            <w:r w:rsidR="00ED654B" w:rsidRPr="00FC67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20" w:type="dxa"/>
          </w:tcPr>
          <w:p w:rsidR="00ED654B" w:rsidRPr="00FC67B5" w:rsidRDefault="000B01D8" w:rsidP="00ED654B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5</w:t>
            </w:r>
            <w:r w:rsidR="00ED654B" w:rsidRPr="00FC67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79" w:type="dxa"/>
          </w:tcPr>
          <w:p w:rsidR="00ED654B" w:rsidRPr="00DA1044" w:rsidRDefault="00471FDF" w:rsidP="00ED65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D654B" w:rsidRPr="00FC67B5">
              <w:rPr>
                <w:rFonts w:ascii="Times New Roman" w:hAnsi="Times New Roman" w:cs="Times New Roman"/>
              </w:rPr>
              <w:t>5,0</w:t>
            </w:r>
          </w:p>
        </w:tc>
      </w:tr>
    </w:tbl>
    <w:p w:rsidR="00DA1044" w:rsidRDefault="00DA1044" w:rsidP="003A1B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54B" w:rsidRDefault="00ED654B" w:rsidP="003A6FF1">
      <w:pPr>
        <w:widowControl w:val="0"/>
        <w:shd w:val="clear" w:color="auto" w:fill="FFFFFF"/>
        <w:tabs>
          <w:tab w:val="left" w:pos="108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6.Структура инвестиций.</w:t>
      </w:r>
    </w:p>
    <w:p w:rsidR="003A6FF1" w:rsidRPr="00ED654B" w:rsidRDefault="003A6FF1" w:rsidP="003A6FF1">
      <w:pPr>
        <w:widowControl w:val="0"/>
        <w:shd w:val="clear" w:color="auto" w:fill="FFFFFF"/>
        <w:tabs>
          <w:tab w:val="left" w:pos="108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AF1F64" w:rsidRDefault="00DA7CFB" w:rsidP="00ED65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Мероприятия программы реализуются на основе государственных контрактов (договоров), заключаемых в соответствии с ФЗ «О размещении заказов на поставки товаров, выполнение работ, оказание услуг для государственных и муниципальных нужд».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AF1F64" w:rsidRDefault="00ED654B" w:rsidP="00ED65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>Общий объём средств</w:t>
      </w:r>
      <w:r w:rsidR="00DA7CF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из местного бюджета</w:t>
      </w:r>
      <w:r w:rsidRPr="00ED654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>, необходимый на первоочередные мероприя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тия реализации</w:t>
      </w:r>
      <w:r w:rsidR="00DA7CF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программы </w:t>
      </w:r>
      <w:proofErr w:type="spellStart"/>
      <w:r w:rsidR="003A6FF1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Копанянского</w:t>
      </w:r>
      <w:proofErr w:type="spellEnd"/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сельского поселения на 2017-20</w:t>
      </w:r>
      <w:r w:rsidR="00471FDF">
        <w:rPr>
          <w:rFonts w:ascii="Times New Roman" w:hAnsi="Times New Roman" w:cs="Times New Roman"/>
          <w:kern w:val="1"/>
          <w:sz w:val="24"/>
          <w:szCs w:val="24"/>
          <w:lang w:eastAsia="ar-SA"/>
        </w:rPr>
        <w:t>30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годы, составляет </w:t>
      </w:r>
      <w:r w:rsidR="00471FDF">
        <w:rPr>
          <w:rFonts w:ascii="Times New Roman" w:hAnsi="Times New Roman" w:cs="Times New Roman"/>
          <w:kern w:val="1"/>
          <w:sz w:val="24"/>
          <w:szCs w:val="24"/>
          <w:lang w:eastAsia="ar-SA"/>
        </w:rPr>
        <w:t>70</w:t>
      </w:r>
      <w:r w:rsidR="00AF1F64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тыс</w:t>
      </w:r>
      <w:proofErr w:type="gramStart"/>
      <w:r w:rsidR="00AF1F64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р</w:t>
      </w:r>
      <w:proofErr w:type="gramEnd"/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ублей.</w:t>
      </w:r>
      <w:r w:rsidR="00DA7CF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AF1F64" w:rsidRDefault="00AF1F64" w:rsidP="00471F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П</w:t>
      </w:r>
      <w:r w:rsidR="00ED654B"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ланов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ый</w:t>
      </w:r>
      <w:r w:rsidR="00ED654B"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объём инвестиций с учётом реализуемых и планируемых к реализации проектов разв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ития социальной инфраструктуры </w:t>
      </w:r>
      <w:r w:rsidR="00ED654B"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распределены на 2017–20</w:t>
      </w:r>
      <w:r w:rsidR="00471FDF">
        <w:rPr>
          <w:rFonts w:ascii="Times New Roman" w:hAnsi="Times New Roman" w:cs="Times New Roman"/>
          <w:kern w:val="1"/>
          <w:sz w:val="24"/>
          <w:szCs w:val="24"/>
          <w:lang w:eastAsia="ar-SA"/>
        </w:rPr>
        <w:t>30</w:t>
      </w:r>
      <w:r w:rsidR="00ED654B"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годы. </w:t>
      </w:r>
    </w:p>
    <w:p w:rsidR="00471FDF" w:rsidRPr="00471FDF" w:rsidRDefault="00471FDF" w:rsidP="00471F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ED654B" w:rsidRDefault="00ED654B" w:rsidP="00ED65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>Таблица 6.1. Распределение объёма инвестиций на период реализации П</w:t>
      </w:r>
      <w:r w:rsidR="00DA7CF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>рограммы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, тыс. руб.</w:t>
      </w:r>
    </w:p>
    <w:tbl>
      <w:tblPr>
        <w:tblW w:w="10048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30"/>
        <w:gridCol w:w="2633"/>
        <w:gridCol w:w="462"/>
        <w:gridCol w:w="522"/>
        <w:gridCol w:w="540"/>
        <w:gridCol w:w="540"/>
        <w:gridCol w:w="528"/>
        <w:gridCol w:w="559"/>
        <w:gridCol w:w="540"/>
        <w:gridCol w:w="522"/>
        <w:gridCol w:w="540"/>
        <w:gridCol w:w="540"/>
        <w:gridCol w:w="398"/>
        <w:gridCol w:w="398"/>
        <w:gridCol w:w="398"/>
        <w:gridCol w:w="398"/>
      </w:tblGrid>
      <w:tr w:rsidR="00471FDF" w:rsidRPr="00ED654B" w:rsidTr="00251E03">
        <w:trPr>
          <w:trHeight w:hRule="exact" w:val="312"/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71FDF" w:rsidRPr="00ED654B" w:rsidRDefault="00471FDF" w:rsidP="00ED654B">
            <w:pPr>
              <w:shd w:val="clear" w:color="auto" w:fill="FFFFFF"/>
              <w:suppressAutoHyphens/>
              <w:snapToGrid w:val="0"/>
              <w:spacing w:after="0" w:line="240" w:lineRule="auto"/>
              <w:ind w:left="84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71FDF" w:rsidRPr="00ED654B" w:rsidRDefault="00471FDF" w:rsidP="00ED654B">
            <w:pPr>
              <w:shd w:val="clear" w:color="auto" w:fill="FFFFFF"/>
              <w:suppressAutoHyphens/>
              <w:snapToGrid w:val="0"/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Виды услуг</w:t>
            </w:r>
          </w:p>
        </w:tc>
        <w:tc>
          <w:tcPr>
            <w:tcW w:w="68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71FDF" w:rsidRPr="00ED654B" w:rsidRDefault="00471FDF" w:rsidP="00ED654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Инвестиции на реализацию программы тыс. рублей</w:t>
            </w:r>
          </w:p>
        </w:tc>
      </w:tr>
      <w:tr w:rsidR="00471FDF" w:rsidRPr="00ED654B" w:rsidTr="00471FDF">
        <w:trPr>
          <w:cantSplit/>
          <w:trHeight w:hRule="exact" w:val="1134"/>
          <w:jc w:val="center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1FDF" w:rsidRPr="00ED654B" w:rsidRDefault="00471FDF" w:rsidP="00ED654B">
            <w:pPr>
              <w:suppressAutoHyphens/>
              <w:snapToGrid w:val="0"/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1FDF" w:rsidRPr="00ED654B" w:rsidRDefault="00471FDF" w:rsidP="00ED654B">
            <w:pPr>
              <w:shd w:val="clear" w:color="auto" w:fill="FFFFFF"/>
              <w:suppressAutoHyphens/>
              <w:snapToGrid w:val="0"/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tbRl"/>
          </w:tcPr>
          <w:p w:rsidR="00471FDF" w:rsidRPr="00ED654B" w:rsidRDefault="00471FDF" w:rsidP="00533B0A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tbRl"/>
          </w:tcPr>
          <w:p w:rsidR="00471FDF" w:rsidRPr="00ED654B" w:rsidRDefault="00471FDF" w:rsidP="00533B0A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tbRl"/>
          </w:tcPr>
          <w:p w:rsidR="00471FDF" w:rsidRPr="00ED654B" w:rsidRDefault="00471FDF" w:rsidP="00533B0A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tbRl"/>
          </w:tcPr>
          <w:p w:rsidR="00471FDF" w:rsidRPr="00ED654B" w:rsidRDefault="00471FDF" w:rsidP="00533B0A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tbRl"/>
          </w:tcPr>
          <w:p w:rsidR="00471FDF" w:rsidRPr="00ED654B" w:rsidRDefault="00471FDF" w:rsidP="00533B0A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tbRl"/>
          </w:tcPr>
          <w:p w:rsidR="00471FDF" w:rsidRPr="00ED654B" w:rsidRDefault="00471FDF" w:rsidP="00533B0A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tbRl"/>
          </w:tcPr>
          <w:p w:rsidR="00471FDF" w:rsidRPr="00ED654B" w:rsidRDefault="00471FDF" w:rsidP="00533B0A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tbRl"/>
          </w:tcPr>
          <w:p w:rsidR="00471FDF" w:rsidRPr="00ED654B" w:rsidRDefault="00471FDF" w:rsidP="00533B0A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tbRl"/>
          </w:tcPr>
          <w:p w:rsidR="00471FDF" w:rsidRPr="00ED654B" w:rsidRDefault="00471FDF" w:rsidP="00533B0A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tbRl"/>
          </w:tcPr>
          <w:p w:rsidR="00471FDF" w:rsidRPr="00ED654B" w:rsidRDefault="00471FDF" w:rsidP="00533B0A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</w:tcPr>
          <w:p w:rsidR="00471FDF" w:rsidRPr="00ED654B" w:rsidRDefault="00471FDF" w:rsidP="00533B0A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2027</w:t>
            </w:r>
          </w:p>
          <w:p w:rsidR="00471FDF" w:rsidRPr="00ED654B" w:rsidRDefault="00471FDF" w:rsidP="003A6FF1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</w:tcPr>
          <w:p w:rsidR="00471FDF" w:rsidRPr="00ED654B" w:rsidRDefault="00471FDF" w:rsidP="00533B0A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</w:tcPr>
          <w:p w:rsidR="00471FDF" w:rsidRPr="00ED654B" w:rsidRDefault="00471FDF" w:rsidP="00533B0A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</w:tcPr>
          <w:p w:rsidR="00471FDF" w:rsidRPr="00ED654B" w:rsidRDefault="00471FDF" w:rsidP="00533B0A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2030</w:t>
            </w:r>
          </w:p>
        </w:tc>
      </w:tr>
      <w:tr w:rsidR="00471FDF" w:rsidRPr="00ED654B" w:rsidTr="00471FDF">
        <w:trPr>
          <w:trHeight w:hRule="exact" w:val="1972"/>
          <w:jc w:val="center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1FDF" w:rsidRPr="000B01D8" w:rsidRDefault="00471FDF" w:rsidP="00ED654B">
            <w:pPr>
              <w:shd w:val="clear" w:color="auto" w:fill="FFFFFF"/>
              <w:suppressAutoHyphens/>
              <w:snapToGrid w:val="0"/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1FDF" w:rsidRPr="000B01D8" w:rsidRDefault="00471FDF" w:rsidP="00ED654B">
            <w:pPr>
              <w:shd w:val="clear" w:color="auto" w:fill="FFFFFF"/>
              <w:suppressAutoHyphens/>
              <w:snapToGrid w:val="0"/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водопроводной сети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1FDF" w:rsidRPr="000B01D8" w:rsidRDefault="00471FDF" w:rsidP="00ED654B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1FDF" w:rsidRPr="000B01D8" w:rsidRDefault="00471FDF" w:rsidP="00ED654B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1FDF" w:rsidRPr="000B01D8" w:rsidRDefault="00471FDF" w:rsidP="00ED654B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1FDF" w:rsidRPr="000B01D8" w:rsidRDefault="00471FDF" w:rsidP="00ED654B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1FDF" w:rsidRPr="000B01D8" w:rsidRDefault="00471FDF" w:rsidP="00ED654B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71FDF" w:rsidRPr="000B01D8" w:rsidRDefault="00471FDF" w:rsidP="00ED654B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71FDF" w:rsidRPr="000B01D8" w:rsidRDefault="00471FDF" w:rsidP="00ED654B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71FDF" w:rsidRPr="000B01D8" w:rsidRDefault="00471FDF" w:rsidP="00ED654B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71FDF" w:rsidRPr="000B01D8" w:rsidRDefault="00471FDF" w:rsidP="00ED654B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71FDF" w:rsidRPr="000B01D8" w:rsidRDefault="00471FDF" w:rsidP="00ED654B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FDF" w:rsidRPr="000B01D8" w:rsidRDefault="00471FDF" w:rsidP="00ED654B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471FDF" w:rsidRPr="000B01D8" w:rsidRDefault="00471FDF" w:rsidP="00ED654B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FDF" w:rsidRPr="000B01D8" w:rsidRDefault="00471FDF" w:rsidP="00471FD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FDF" w:rsidRPr="000B01D8" w:rsidRDefault="00471FDF" w:rsidP="00471FD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FDF" w:rsidRPr="000B01D8" w:rsidRDefault="00471FDF" w:rsidP="00471FD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</w:tr>
    </w:tbl>
    <w:p w:rsidR="00ED654B" w:rsidRPr="00ED654B" w:rsidRDefault="00ED654B" w:rsidP="00ED65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ED654B" w:rsidRPr="00ED654B" w:rsidRDefault="00ED654B" w:rsidP="00ED65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В результате анализа </w:t>
      </w:r>
      <w:r w:rsidRPr="00ED654B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 xml:space="preserve">состояния объектов социальной инфраструктуры </w:t>
      </w:r>
      <w:proofErr w:type="spellStart"/>
      <w:r w:rsidR="003A6FF1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Копанянского</w:t>
      </w:r>
      <w:proofErr w:type="spellEnd"/>
      <w:r w:rsidRPr="00ED654B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 xml:space="preserve"> сельского поселения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показано, что экономика поселения является малопривлекательной для частных инвестиций</w:t>
      </w:r>
      <w:r w:rsidRPr="00ED654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>.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Причинами тому служат </w:t>
      </w:r>
      <w:r w:rsidRPr="00ED654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низкий уровень доходов населения, отсутствие роста объёмов производства, относительно 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стабильная численность населения. Наряду с этим бюджетная обеспеченность поселения находится на низком уровне. На настоящий момент предприятия, обслуживающие объекты социальной инфраструктуры поселения отсутствуют. Поэтому в качестве основного источника инвестиций предлагается подразумевать поступления от вышестоящих бюджетов.</w:t>
      </w:r>
    </w:p>
    <w:p w:rsidR="00533B0A" w:rsidRDefault="00533B0A" w:rsidP="00ED65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</w:pPr>
    </w:p>
    <w:p w:rsidR="00ED654B" w:rsidRPr="00ED654B" w:rsidRDefault="00ED654B" w:rsidP="00ED65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>Оценочное распределение денежных средств на реализацию П</w:t>
      </w:r>
      <w:r w:rsidR="00244A0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>рограммы</w:t>
      </w:r>
      <w:r w:rsidRPr="00ED654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приведено в таб.6.2.</w:t>
      </w:r>
    </w:p>
    <w:p w:rsidR="00ED654B" w:rsidRPr="00ED654B" w:rsidRDefault="00ED654B" w:rsidP="00ED65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>Таблица 6.2. Источники привлечения денежных средств на реализацию П</w:t>
      </w:r>
      <w:r w:rsidR="00244A0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>рограммы</w:t>
      </w:r>
      <w:r w:rsidRPr="00ED654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proofErr w:type="spellStart"/>
      <w:r w:rsidR="003A6FF1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>Копанянског</w:t>
      </w:r>
      <w:r w:rsidRPr="00ED654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>о</w:t>
      </w:r>
      <w:proofErr w:type="spellEnd"/>
      <w:r w:rsidRPr="00ED654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сельского поселения, тыс. руб.</w:t>
      </w:r>
    </w:p>
    <w:tbl>
      <w:tblPr>
        <w:tblW w:w="9295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44"/>
        <w:gridCol w:w="2374"/>
        <w:gridCol w:w="1517"/>
        <w:gridCol w:w="1163"/>
        <w:gridCol w:w="1323"/>
        <w:gridCol w:w="1152"/>
        <w:gridCol w:w="1222"/>
      </w:tblGrid>
      <w:tr w:rsidR="00ED654B" w:rsidRPr="00ED654B" w:rsidTr="00425636">
        <w:trPr>
          <w:trHeight w:hRule="exact" w:val="1216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54B" w:rsidRPr="00ED654B" w:rsidRDefault="00ED654B" w:rsidP="00533B0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54B" w:rsidRPr="00ED654B" w:rsidRDefault="00ED654B" w:rsidP="00533B0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spacing w:val="-3"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4B" w:rsidRPr="00ED654B" w:rsidRDefault="00ED654B" w:rsidP="00533B0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>Бюджеты всех уров</w:t>
            </w:r>
            <w:r w:rsidRPr="00ED654B">
              <w:rPr>
                <w:rFonts w:ascii="Times New Roman" w:hAnsi="Times New Roman" w:cs="Times New Roman"/>
                <w:spacing w:val="-4"/>
                <w:kern w:val="1"/>
                <w:sz w:val="24"/>
                <w:szCs w:val="24"/>
                <w:lang w:eastAsia="ar-SA"/>
              </w:rPr>
              <w:t>ней и част</w:t>
            </w:r>
            <w:r w:rsidRPr="00ED654B">
              <w:rPr>
                <w:rFonts w:ascii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>ные инве</w:t>
            </w: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сторы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4B" w:rsidRPr="00ED654B" w:rsidRDefault="00ED654B" w:rsidP="00533B0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В т.ч. федеральный </w:t>
            </w: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бюджет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4B" w:rsidRPr="00ED654B" w:rsidRDefault="00ED654B" w:rsidP="00533B0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spacing w:val="-3"/>
                <w:kern w:val="1"/>
                <w:sz w:val="24"/>
                <w:szCs w:val="24"/>
                <w:lang w:eastAsia="ar-SA"/>
              </w:rPr>
              <w:t xml:space="preserve">В т.ч. </w:t>
            </w: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бюджет областной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4B" w:rsidRPr="00ED654B" w:rsidRDefault="00ED654B" w:rsidP="00533B0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 т.ч.</w:t>
            </w:r>
          </w:p>
          <w:p w:rsidR="00ED654B" w:rsidRPr="00ED654B" w:rsidRDefault="00ED654B" w:rsidP="00533B0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Местный бюджет</w:t>
            </w:r>
          </w:p>
          <w:p w:rsidR="00ED654B" w:rsidRPr="00ED654B" w:rsidRDefault="00ED654B" w:rsidP="00533B0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54B" w:rsidRPr="00ED654B" w:rsidRDefault="00ED654B" w:rsidP="00533B0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В т.ч. вне</w:t>
            </w:r>
            <w:r w:rsidRPr="00ED654B">
              <w:rPr>
                <w:rFonts w:ascii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softHyphen/>
            </w:r>
            <w:r w:rsidRPr="00ED654B">
              <w:rPr>
                <w:rFonts w:ascii="Times New Roman" w:hAnsi="Times New Roman" w:cs="Times New Roman"/>
                <w:spacing w:val="-3"/>
                <w:kern w:val="1"/>
                <w:sz w:val="24"/>
                <w:szCs w:val="24"/>
                <w:lang w:eastAsia="ar-SA"/>
              </w:rPr>
              <w:t xml:space="preserve">бюджетные </w:t>
            </w:r>
            <w:r w:rsidRPr="00ED654B">
              <w:rPr>
                <w:rFonts w:ascii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источники</w:t>
            </w:r>
          </w:p>
        </w:tc>
      </w:tr>
      <w:tr w:rsidR="00ED654B" w:rsidRPr="00ED654B" w:rsidTr="00425636">
        <w:trPr>
          <w:trHeight w:hRule="exact" w:val="899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54B" w:rsidRPr="000B01D8" w:rsidRDefault="00ED654B" w:rsidP="00533B0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54B" w:rsidRPr="000B01D8" w:rsidRDefault="000B01D8" w:rsidP="00533B0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водопроводной сети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4B" w:rsidRPr="000B01D8" w:rsidRDefault="00471FDF" w:rsidP="000B01D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4B" w:rsidRPr="000B01D8" w:rsidRDefault="00ED654B" w:rsidP="000B01D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4B" w:rsidRPr="000B01D8" w:rsidRDefault="00ED654B" w:rsidP="000B01D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4B" w:rsidRPr="000B01D8" w:rsidRDefault="00471FDF" w:rsidP="000B01D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54B" w:rsidRPr="000B01D8" w:rsidRDefault="00ED654B" w:rsidP="000B01D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</w:tbl>
    <w:p w:rsidR="00ED654B" w:rsidRPr="00ED654B" w:rsidRDefault="00ED654B" w:rsidP="00ED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54B" w:rsidRDefault="00ED654B" w:rsidP="003A6F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654B">
        <w:rPr>
          <w:rFonts w:ascii="Times New Roman" w:hAnsi="Times New Roman" w:cs="Times New Roman"/>
          <w:sz w:val="24"/>
          <w:szCs w:val="24"/>
        </w:rPr>
        <w:t xml:space="preserve">7. Оценка эффективности мероприятий развития </w:t>
      </w:r>
      <w:r w:rsidR="00533B0A">
        <w:rPr>
          <w:rFonts w:ascii="Times New Roman" w:hAnsi="Times New Roman" w:cs="Times New Roman"/>
          <w:sz w:val="24"/>
          <w:szCs w:val="24"/>
        </w:rPr>
        <w:t>социаль</w:t>
      </w:r>
      <w:r w:rsidRPr="00ED654B">
        <w:rPr>
          <w:rFonts w:ascii="Times New Roman" w:hAnsi="Times New Roman" w:cs="Times New Roman"/>
          <w:sz w:val="24"/>
          <w:szCs w:val="24"/>
        </w:rPr>
        <w:t>ной инфраструктуры:</w:t>
      </w:r>
    </w:p>
    <w:p w:rsidR="003A6FF1" w:rsidRPr="00ED654B" w:rsidRDefault="003A6FF1" w:rsidP="003A6F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654B" w:rsidRPr="00ED654B" w:rsidRDefault="00ED654B" w:rsidP="00ED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4B">
        <w:rPr>
          <w:rFonts w:ascii="Times New Roman" w:hAnsi="Times New Roman" w:cs="Times New Roman"/>
          <w:sz w:val="24"/>
          <w:szCs w:val="24"/>
        </w:rPr>
        <w:t>-</w:t>
      </w:r>
      <w:r w:rsidR="00533B0A">
        <w:rPr>
          <w:rFonts w:ascii="Times New Roman" w:hAnsi="Times New Roman" w:cs="Times New Roman"/>
          <w:sz w:val="24"/>
          <w:szCs w:val="24"/>
        </w:rPr>
        <w:t xml:space="preserve"> о</w:t>
      </w:r>
      <w:r w:rsidRPr="00ED654B">
        <w:rPr>
          <w:rFonts w:ascii="Times New Roman" w:hAnsi="Times New Roman" w:cs="Times New Roman"/>
          <w:sz w:val="24"/>
          <w:szCs w:val="24"/>
        </w:rPr>
        <w:t>беспечить безопасность, качество и эффективность социального обслуживания населения, юридических лиц и индивидуальных предпринимателей сельского поселения;</w:t>
      </w:r>
    </w:p>
    <w:p w:rsidR="00ED654B" w:rsidRPr="00ED654B" w:rsidRDefault="00ED654B" w:rsidP="00ED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4B">
        <w:rPr>
          <w:rFonts w:ascii="Times New Roman" w:hAnsi="Times New Roman" w:cs="Times New Roman"/>
          <w:sz w:val="24"/>
          <w:szCs w:val="24"/>
        </w:rPr>
        <w:t xml:space="preserve"> - обеспечить доступность объектов социальной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</w:t>
      </w:r>
    </w:p>
    <w:p w:rsidR="00ED654B" w:rsidRPr="00ED654B" w:rsidRDefault="00ED654B" w:rsidP="00ED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4B">
        <w:rPr>
          <w:rFonts w:ascii="Times New Roman" w:hAnsi="Times New Roman" w:cs="Times New Roman"/>
          <w:sz w:val="24"/>
          <w:szCs w:val="24"/>
        </w:rPr>
        <w:t>-</w:t>
      </w:r>
      <w:r w:rsidR="00533B0A">
        <w:rPr>
          <w:rFonts w:ascii="Times New Roman" w:hAnsi="Times New Roman" w:cs="Times New Roman"/>
          <w:sz w:val="24"/>
          <w:szCs w:val="24"/>
        </w:rPr>
        <w:t xml:space="preserve"> </w:t>
      </w:r>
      <w:r w:rsidRPr="00ED654B">
        <w:rPr>
          <w:rFonts w:ascii="Times New Roman" w:hAnsi="Times New Roman" w:cs="Times New Roman"/>
          <w:sz w:val="24"/>
          <w:szCs w:val="24"/>
        </w:rPr>
        <w:t>обеспечить эффективность функционирования действующей социальной инфраструктуры.</w:t>
      </w:r>
    </w:p>
    <w:p w:rsidR="00533B0A" w:rsidRDefault="00533B0A" w:rsidP="00ED6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ED654B" w:rsidRPr="00ED654B" w:rsidRDefault="00ED654B" w:rsidP="00ED6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8. Предложение по институциональным преобразованиям</w:t>
      </w:r>
      <w:r w:rsidR="002838DC">
        <w:rPr>
          <w:rFonts w:ascii="Times New Roman" w:hAnsi="Times New Roman" w:cs="Times New Roman"/>
          <w:kern w:val="1"/>
          <w:sz w:val="24"/>
          <w:szCs w:val="24"/>
          <w:lang w:eastAsia="ar-SA"/>
        </w:rPr>
        <w:t>,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2838DC">
        <w:rPr>
          <w:rFonts w:ascii="Times New Roman" w:hAnsi="Times New Roman" w:cs="Times New Roman"/>
          <w:kern w:val="1"/>
          <w:sz w:val="24"/>
          <w:szCs w:val="24"/>
          <w:lang w:eastAsia="ar-SA"/>
        </w:rPr>
        <w:t>с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овершенствованию правового информационного обеспечения деятельности в сфере социального обслуживания населения и субъектов экономической деятельности на территории </w:t>
      </w:r>
      <w:proofErr w:type="spellStart"/>
      <w:r w:rsidR="003A6FF1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Копанянского</w:t>
      </w:r>
      <w:proofErr w:type="spellEnd"/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сельского поселения.</w:t>
      </w:r>
    </w:p>
    <w:p w:rsidR="00ED654B" w:rsidRPr="00ED654B" w:rsidRDefault="00ED654B" w:rsidP="00ED6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Совет народных депутатов </w:t>
      </w:r>
      <w:proofErr w:type="spellStart"/>
      <w:r w:rsidR="003A6FF1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Копанянского</w:t>
      </w:r>
      <w:proofErr w:type="spellEnd"/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533B0A">
        <w:rPr>
          <w:rFonts w:ascii="Times New Roman" w:hAnsi="Times New Roman" w:cs="Times New Roman"/>
          <w:kern w:val="1"/>
          <w:sz w:val="24"/>
          <w:szCs w:val="24"/>
          <w:lang w:eastAsia="ar-SA"/>
        </w:rPr>
        <w:t>сельского поселе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ния </w:t>
      </w:r>
      <w:r w:rsidR="002838DC">
        <w:rPr>
          <w:rFonts w:ascii="Times New Roman" w:hAnsi="Times New Roman" w:cs="Times New Roman"/>
          <w:kern w:val="1"/>
          <w:sz w:val="24"/>
          <w:szCs w:val="24"/>
          <w:lang w:eastAsia="ar-SA"/>
        </w:rPr>
        <w:t>осуществляет о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бщий </w:t>
      </w:r>
      <w:proofErr w:type="gramStart"/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контроль за</w:t>
      </w:r>
      <w:proofErr w:type="gramEnd"/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ED654B" w:rsidRPr="00ED654B" w:rsidRDefault="00ED654B" w:rsidP="00ED6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ED654B" w:rsidRPr="00ED654B" w:rsidRDefault="00ED654B" w:rsidP="00ED6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proofErr w:type="gramStart"/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контроль за</w:t>
      </w:r>
      <w:proofErr w:type="gramEnd"/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реализацией программных мероприятий по срокам, содержанию, финансовым затратам и ресурсам;</w:t>
      </w:r>
    </w:p>
    <w:p w:rsidR="00ED654B" w:rsidRPr="00ED654B" w:rsidRDefault="00ED654B" w:rsidP="00ED6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ED654B" w:rsidRPr="00ED654B" w:rsidRDefault="00ED654B" w:rsidP="00ED6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Программа разрабатывается сроком на срок действия Генерального плана поселения и подлежит корректировке ежегодно.</w:t>
      </w:r>
    </w:p>
    <w:p w:rsidR="00ED654B" w:rsidRPr="00ED654B" w:rsidRDefault="00ED654B" w:rsidP="00ED6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 настоящего Отчета. Утверждение тарифов и принятие решений по выделению бюджетных средств из бюджета МО, подготовка и проведение конкурсов на привлечение инвесторов, принимаются в соответствии с действующим законодательством.</w:t>
      </w:r>
    </w:p>
    <w:p w:rsidR="00ED654B" w:rsidRPr="00ED654B" w:rsidRDefault="00ED654B" w:rsidP="00ED6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Мониторинг и корректировка Программы включает следующие этапы:</w:t>
      </w:r>
    </w:p>
    <w:p w:rsidR="00ED654B" w:rsidRPr="00ED654B" w:rsidRDefault="00ED654B" w:rsidP="00ED6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1.</w:t>
      </w:r>
      <w:r w:rsidR="00533B0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ериодический сбор информации о результатах проводимых преобразований в социальном хозяйстве, а также информации о состоянии и развитии социальной инфраструктуры;</w:t>
      </w:r>
    </w:p>
    <w:p w:rsidR="00ED654B" w:rsidRPr="00ED654B" w:rsidRDefault="00ED654B" w:rsidP="00ED6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2.</w:t>
      </w:r>
      <w:r w:rsidR="00533B0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533B0A">
        <w:rPr>
          <w:rFonts w:ascii="Times New Roman" w:hAnsi="Times New Roman" w:cs="Times New Roman"/>
          <w:kern w:val="1"/>
          <w:sz w:val="24"/>
          <w:szCs w:val="24"/>
          <w:lang w:eastAsia="ar-SA"/>
        </w:rPr>
        <w:t>в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верификация</w:t>
      </w:r>
      <w:proofErr w:type="spellEnd"/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данных;</w:t>
      </w:r>
    </w:p>
    <w:p w:rsidR="00ED654B" w:rsidRPr="00ED654B" w:rsidRDefault="00ED654B" w:rsidP="00ED6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3.</w:t>
      </w:r>
      <w:r w:rsidR="00533B0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а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нализ данных о результатах проводимых преобразований социальной инфраструктуры.</w:t>
      </w:r>
    </w:p>
    <w:p w:rsidR="00ED654B" w:rsidRPr="00ED654B" w:rsidRDefault="00ED654B" w:rsidP="00ED6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Сбор исходной информации производится по показателям, характеризующим выполнение программы, а также состоянию социальной инфраструктуры. </w:t>
      </w:r>
    </w:p>
    <w:p w:rsidR="00ED654B" w:rsidRPr="00ED654B" w:rsidRDefault="00ED654B" w:rsidP="00ED6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Разработка и последующая корректировка Программы комплексного развития социальной инфраструктуры базируется на необходимости </w:t>
      </w:r>
      <w:proofErr w:type="gramStart"/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достижения целевых уровней муниципальных стандартов качества предоставления социальных услуг</w:t>
      </w:r>
      <w:proofErr w:type="gramEnd"/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при соблюдении ограничений по платежной способности потребителей, то есть при обеспечении не только технической, но и экономической доступности услуг.</w:t>
      </w:r>
    </w:p>
    <w:p w:rsidR="00ED654B" w:rsidRPr="003A1B8A" w:rsidRDefault="00ED654B" w:rsidP="003A1B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D654B" w:rsidRPr="003A1B8A" w:rsidSect="004A11AF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E26" w:rsidRDefault="00791E26" w:rsidP="001D1DD8">
      <w:pPr>
        <w:spacing w:after="0" w:line="240" w:lineRule="auto"/>
      </w:pPr>
      <w:r>
        <w:separator/>
      </w:r>
    </w:p>
  </w:endnote>
  <w:endnote w:type="continuationSeparator" w:id="0">
    <w:p w:rsidR="00791E26" w:rsidRDefault="00791E26" w:rsidP="001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E26" w:rsidRDefault="00791E26" w:rsidP="001D1DD8">
      <w:pPr>
        <w:spacing w:after="0" w:line="240" w:lineRule="auto"/>
      </w:pPr>
      <w:r>
        <w:separator/>
      </w:r>
    </w:p>
  </w:footnote>
  <w:footnote w:type="continuationSeparator" w:id="0">
    <w:p w:rsidR="00791E26" w:rsidRDefault="00791E26" w:rsidP="001D1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62604"/>
    <w:rsid w:val="0008427A"/>
    <w:rsid w:val="00084AB8"/>
    <w:rsid w:val="000A6E62"/>
    <w:rsid w:val="000B01D8"/>
    <w:rsid w:val="001053E8"/>
    <w:rsid w:val="001110F2"/>
    <w:rsid w:val="001D1DD8"/>
    <w:rsid w:val="0021112D"/>
    <w:rsid w:val="00212D0D"/>
    <w:rsid w:val="00244A0B"/>
    <w:rsid w:val="0025520B"/>
    <w:rsid w:val="00255C6D"/>
    <w:rsid w:val="002838DC"/>
    <w:rsid w:val="00287B91"/>
    <w:rsid w:val="002956A3"/>
    <w:rsid w:val="00305429"/>
    <w:rsid w:val="003A1B8A"/>
    <w:rsid w:val="003A6FF1"/>
    <w:rsid w:val="00425636"/>
    <w:rsid w:val="00471FDF"/>
    <w:rsid w:val="004A11AF"/>
    <w:rsid w:val="004C4C66"/>
    <w:rsid w:val="005146AE"/>
    <w:rsid w:val="00533B0A"/>
    <w:rsid w:val="00540F94"/>
    <w:rsid w:val="005A2E9B"/>
    <w:rsid w:val="005A7576"/>
    <w:rsid w:val="005B7170"/>
    <w:rsid w:val="005E3EB9"/>
    <w:rsid w:val="005F4078"/>
    <w:rsid w:val="00636DD7"/>
    <w:rsid w:val="00791E26"/>
    <w:rsid w:val="007A5B57"/>
    <w:rsid w:val="007A6A72"/>
    <w:rsid w:val="007D69D2"/>
    <w:rsid w:val="007E3B26"/>
    <w:rsid w:val="00816A3F"/>
    <w:rsid w:val="008205B1"/>
    <w:rsid w:val="00833FE6"/>
    <w:rsid w:val="00865D89"/>
    <w:rsid w:val="00897A98"/>
    <w:rsid w:val="0092267D"/>
    <w:rsid w:val="0093638F"/>
    <w:rsid w:val="009B2574"/>
    <w:rsid w:val="009F721E"/>
    <w:rsid w:val="00A52DDB"/>
    <w:rsid w:val="00A55523"/>
    <w:rsid w:val="00A85015"/>
    <w:rsid w:val="00A908D3"/>
    <w:rsid w:val="00A91F9C"/>
    <w:rsid w:val="00AA3977"/>
    <w:rsid w:val="00AC2615"/>
    <w:rsid w:val="00AF0EEE"/>
    <w:rsid w:val="00AF1B34"/>
    <w:rsid w:val="00AF1F64"/>
    <w:rsid w:val="00B05825"/>
    <w:rsid w:val="00B274E0"/>
    <w:rsid w:val="00B62604"/>
    <w:rsid w:val="00B9260B"/>
    <w:rsid w:val="00BD49F5"/>
    <w:rsid w:val="00C502D2"/>
    <w:rsid w:val="00C76812"/>
    <w:rsid w:val="00C91B8B"/>
    <w:rsid w:val="00C97A9E"/>
    <w:rsid w:val="00CB61D0"/>
    <w:rsid w:val="00D36011"/>
    <w:rsid w:val="00D94ADE"/>
    <w:rsid w:val="00DA1044"/>
    <w:rsid w:val="00DA7CFB"/>
    <w:rsid w:val="00E54673"/>
    <w:rsid w:val="00ED0EDE"/>
    <w:rsid w:val="00ED654B"/>
    <w:rsid w:val="00EF7B71"/>
    <w:rsid w:val="00F21116"/>
    <w:rsid w:val="00F559DF"/>
    <w:rsid w:val="00F71443"/>
    <w:rsid w:val="00FB1121"/>
    <w:rsid w:val="00FB39D8"/>
    <w:rsid w:val="00FC67B5"/>
    <w:rsid w:val="00FD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66"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customStyle="1" w:styleId="2">
    <w:name w:val="Знак2"/>
    <w:basedOn w:val="a"/>
    <w:rsid w:val="007A6A7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B9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60B"/>
  </w:style>
  <w:style w:type="paragraph" w:styleId="a7">
    <w:name w:val="Balloon Text"/>
    <w:basedOn w:val="a"/>
    <w:link w:val="a8"/>
    <w:uiPriority w:val="99"/>
    <w:semiHidden/>
    <w:unhideWhenUsed/>
    <w:rsid w:val="00B9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60B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4A1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5A2E9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97A9E"/>
    <w:pPr>
      <w:spacing w:after="0" w:line="36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7A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D94A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94AD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customStyle="1" w:styleId="2">
    <w:name w:val="Знак2"/>
    <w:basedOn w:val="a"/>
    <w:rsid w:val="007A6A7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B9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60B"/>
  </w:style>
  <w:style w:type="paragraph" w:styleId="a7">
    <w:name w:val="Balloon Text"/>
    <w:basedOn w:val="a"/>
    <w:link w:val="a8"/>
    <w:uiPriority w:val="99"/>
    <w:semiHidden/>
    <w:unhideWhenUsed/>
    <w:rsid w:val="00B9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60B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4A1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5A2E9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97A9E"/>
    <w:pPr>
      <w:spacing w:after="0" w:line="36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7A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D94A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94AD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7F7EA-4923-4073-982B-73FC1CAC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10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Кухарь Светлана Ивановна</dc:creator>
  <cp:lastModifiedBy>User</cp:lastModifiedBy>
  <cp:revision>11</cp:revision>
  <cp:lastPrinted>2024-09-16T08:23:00Z</cp:lastPrinted>
  <dcterms:created xsi:type="dcterms:W3CDTF">2023-10-09T07:56:00Z</dcterms:created>
  <dcterms:modified xsi:type="dcterms:W3CDTF">2024-09-25T06:06:00Z</dcterms:modified>
</cp:coreProperties>
</file>